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AA2" w:rsidRDefault="00222AA2" w:rsidP="00222AA2">
      <w:pPr>
        <w:widowControl w:val="0"/>
        <w:tabs>
          <w:tab w:val="left" w:pos="-720"/>
        </w:tabs>
        <w:suppressAutoHyphens/>
        <w:jc w:val="center"/>
        <w:rPr>
          <w:sz w:val="32"/>
          <w:szCs w:val="32"/>
          <w:lang w:eastAsia="ar-SA"/>
        </w:rPr>
      </w:pPr>
      <w:r>
        <w:rPr>
          <w:sz w:val="32"/>
          <w:szCs w:val="32"/>
          <w:lang w:eastAsia="ar-SA"/>
        </w:rPr>
        <w:t xml:space="preserve">IEPIRKUMA LĪGUMS </w:t>
      </w:r>
    </w:p>
    <w:p w:rsidR="00222AA2" w:rsidRDefault="00222AA2" w:rsidP="00222AA2">
      <w:pPr>
        <w:jc w:val="center"/>
        <w:outlineLvl w:val="1"/>
        <w:rPr>
          <w:b/>
          <w:lang w:eastAsia="ar-SA"/>
        </w:rPr>
      </w:pPr>
      <w:r>
        <w:rPr>
          <w:b/>
          <w:lang w:eastAsia="ar-SA"/>
        </w:rPr>
        <w:t>Izpildītāja līguma reģistrācijas Nr.___</w:t>
      </w:r>
    </w:p>
    <w:p w:rsidR="00222AA2" w:rsidRDefault="00222AA2" w:rsidP="00222AA2">
      <w:pPr>
        <w:widowControl w:val="0"/>
        <w:jc w:val="center"/>
      </w:pPr>
      <w:r>
        <w:rPr>
          <w:i/>
        </w:rPr>
        <w:t>(Identifikācijas Nr. JPP 2014/39)</w:t>
      </w:r>
    </w:p>
    <w:p w:rsidR="00222AA2" w:rsidRDefault="00222AA2" w:rsidP="00222AA2">
      <w:pPr>
        <w:widowControl w:val="0"/>
        <w:jc w:val="both"/>
      </w:pPr>
    </w:p>
    <w:p w:rsidR="00222AA2" w:rsidRDefault="00222AA2" w:rsidP="00222AA2">
      <w:pPr>
        <w:widowControl w:val="0"/>
        <w:jc w:val="both"/>
      </w:pPr>
      <w:r w:rsidRPr="007B5C49">
        <w:t xml:space="preserve">Jēkabpilī, 2014.gada </w:t>
      </w:r>
      <w:r w:rsidR="007B5C49" w:rsidRPr="007B5C49">
        <w:t>29</w:t>
      </w:r>
      <w:r w:rsidRPr="007B5C49">
        <w:t>.</w:t>
      </w:r>
      <w:r w:rsidR="007B5C49" w:rsidRPr="007B5C49">
        <w:t>jūlijā</w:t>
      </w:r>
    </w:p>
    <w:p w:rsidR="00222AA2" w:rsidRDefault="00222AA2" w:rsidP="00222AA2">
      <w:pPr>
        <w:widowControl w:val="0"/>
        <w:jc w:val="both"/>
        <w:rPr>
          <w:kern w:val="2"/>
        </w:rPr>
      </w:pPr>
    </w:p>
    <w:p w:rsidR="00222AA2" w:rsidRDefault="00222AA2" w:rsidP="00222AA2">
      <w:pPr>
        <w:widowControl w:val="0"/>
        <w:jc w:val="both"/>
      </w:pPr>
      <w:r>
        <w:rPr>
          <w:b/>
          <w:bCs/>
          <w:kern w:val="2"/>
        </w:rPr>
        <w:t>Jēkabpils pilsētas pašvaldība</w:t>
      </w:r>
      <w:r>
        <w:rPr>
          <w:b/>
          <w:kern w:val="2"/>
        </w:rPr>
        <w:t>,</w:t>
      </w:r>
      <w:r>
        <w:rPr>
          <w:kern w:val="2"/>
        </w:rPr>
        <w:t xml:space="preserve"> reģistrācijas Nr.</w:t>
      </w:r>
      <w:r>
        <w:rPr>
          <w:iCs/>
        </w:rPr>
        <w:t xml:space="preserve"> 90000024205</w:t>
      </w:r>
      <w:r>
        <w:t xml:space="preserve">, juridiskā adrese: Brīvības iela 120, Jēkabpils, LV-5201, kuras vārdā saskaņā ar likumu „Par pašvaldībām” un Jēkabpils pilsētas pašvaldības nolikumu rīkojas tās domes priekšsēdētāja vietnieks </w:t>
      </w:r>
      <w:r w:rsidR="007B5C49">
        <w:t>tautsaimniecības</w:t>
      </w:r>
      <w:r>
        <w:t xml:space="preserve"> jautājumos </w:t>
      </w:r>
      <w:r w:rsidR="007B5C49">
        <w:t xml:space="preserve">Aivars </w:t>
      </w:r>
      <w:proofErr w:type="spellStart"/>
      <w:r w:rsidR="007B5C49">
        <w:t>Kraps</w:t>
      </w:r>
      <w:proofErr w:type="spellEnd"/>
      <w:r>
        <w:t xml:space="preserve"> (turpmāk tekstā – </w:t>
      </w:r>
      <w:r>
        <w:rPr>
          <w:b/>
          <w:bCs/>
        </w:rPr>
        <w:t>Pasūtītājs</w:t>
      </w:r>
      <w:r>
        <w:rPr>
          <w:bCs/>
        </w:rPr>
        <w:t>),</w:t>
      </w:r>
      <w:r>
        <w:t xml:space="preserve"> no vienas puses un </w:t>
      </w:r>
    </w:p>
    <w:p w:rsidR="00222AA2" w:rsidRDefault="0099147D" w:rsidP="00222AA2">
      <w:pPr>
        <w:widowControl w:val="0"/>
        <w:jc w:val="both"/>
      </w:pPr>
      <w:r w:rsidRPr="00487B6E">
        <w:rPr>
          <w:b/>
          <w:szCs w:val="26"/>
        </w:rPr>
        <w:t>Sabiedrība ar ierobežotu atbildību „EVA būve”,</w:t>
      </w:r>
      <w:r w:rsidRPr="00487B6E">
        <w:rPr>
          <w:szCs w:val="26"/>
        </w:rPr>
        <w:t xml:space="preserve"> vienotais reģistrācijas Nr. 45403037345, juridiskā adrese: Akmeņu iela 31, Jēkabpils, LV-5201, kuras vārdā saskaņā ar statūtiem rīkojas tās valdes loceklis Aleksandrs </w:t>
      </w:r>
      <w:proofErr w:type="spellStart"/>
      <w:r w:rsidRPr="00487B6E">
        <w:rPr>
          <w:szCs w:val="26"/>
        </w:rPr>
        <w:t>Šatohins</w:t>
      </w:r>
      <w:proofErr w:type="spellEnd"/>
      <w:r w:rsidR="00222AA2">
        <w:t xml:space="preserve"> (turpmāk tekstā – </w:t>
      </w:r>
      <w:r w:rsidR="00222AA2">
        <w:rPr>
          <w:b/>
          <w:bCs/>
        </w:rPr>
        <w:t>Izpildītājs</w:t>
      </w:r>
      <w:r w:rsidR="00222AA2">
        <w:rPr>
          <w:bCs/>
        </w:rPr>
        <w:t>),</w:t>
      </w:r>
      <w:r w:rsidR="00222AA2">
        <w:rPr>
          <w:b/>
        </w:rPr>
        <w:t xml:space="preserve"> </w:t>
      </w:r>
      <w:r w:rsidR="00222AA2">
        <w:t xml:space="preserve">no otras puses, turpmāk tekstā katrs atsevišķi un abi kopā - abi kopā </w:t>
      </w:r>
      <w:r w:rsidR="00222AA2">
        <w:rPr>
          <w:b/>
          <w:bCs/>
        </w:rPr>
        <w:t>Puse/-es</w:t>
      </w:r>
      <w:r w:rsidR="00222AA2">
        <w:rPr>
          <w:b/>
        </w:rPr>
        <w:t>,</w:t>
      </w:r>
      <w:r w:rsidR="00222AA2">
        <w:t xml:space="preserve"> pamatojoties uz Jēkabpils pilsētas pašvaldības iepirkumu </w:t>
      </w:r>
      <w:r w:rsidR="00222AA2" w:rsidRPr="0099147D">
        <w:t xml:space="preserve">komisijas 2014.gada </w:t>
      </w:r>
      <w:r w:rsidRPr="0099147D">
        <w:t>02</w:t>
      </w:r>
      <w:r w:rsidR="00222AA2" w:rsidRPr="0099147D">
        <w:t>.</w:t>
      </w:r>
      <w:r w:rsidRPr="0099147D">
        <w:t>jūlija lēmumu (sēdes protokols Nr.173</w:t>
      </w:r>
      <w:r w:rsidR="00222AA2" w:rsidRPr="0099147D">
        <w:t xml:space="preserve">) par publiskā iepirkuma </w:t>
      </w:r>
      <w:r w:rsidR="00222AA2" w:rsidRPr="0099147D">
        <w:rPr>
          <w:i/>
        </w:rPr>
        <w:t>„Ēku</w:t>
      </w:r>
      <w:r w:rsidR="00222AA2">
        <w:rPr>
          <w:i/>
        </w:rPr>
        <w:t xml:space="preserve"> nojaukšanas tehnisko projektu izstrāde un ēku nojaukšana” (identifikācijas Nr. JPP 2014/39)</w:t>
      </w:r>
      <w:r w:rsidR="00222AA2">
        <w:t xml:space="preserve"> (turpmāk tekstā – Publiskā iepirkuma) rezultātiem,</w:t>
      </w:r>
      <w:r w:rsidR="00222AA2">
        <w:rPr>
          <w:b/>
        </w:rPr>
        <w:t xml:space="preserve"> </w:t>
      </w:r>
      <w:r w:rsidR="00222AA2">
        <w:t xml:space="preserve">noslēdz šādu līgumu (turpmāk tekstā – </w:t>
      </w:r>
      <w:r w:rsidR="00222AA2">
        <w:rPr>
          <w:b/>
          <w:bCs/>
        </w:rPr>
        <w:t>Līgums</w:t>
      </w:r>
      <w:r w:rsidR="00222AA2">
        <w:rPr>
          <w:bCs/>
        </w:rPr>
        <w:t>):</w:t>
      </w:r>
    </w:p>
    <w:p w:rsidR="00222AA2" w:rsidRDefault="00222AA2" w:rsidP="00222AA2"/>
    <w:p w:rsidR="00222AA2" w:rsidRDefault="00222AA2" w:rsidP="00222AA2">
      <w:pPr>
        <w:numPr>
          <w:ilvl w:val="0"/>
          <w:numId w:val="1"/>
        </w:numPr>
        <w:jc w:val="center"/>
        <w:rPr>
          <w:b/>
        </w:rPr>
      </w:pPr>
      <w:bookmarkStart w:id="0" w:name="_Toc85450896"/>
      <w:r>
        <w:rPr>
          <w:b/>
        </w:rPr>
        <w:t>Līguma priekšmets</w:t>
      </w:r>
    </w:p>
    <w:p w:rsidR="00222AA2" w:rsidRDefault="00222AA2" w:rsidP="00222AA2">
      <w:pPr>
        <w:tabs>
          <w:tab w:val="num" w:pos="720"/>
        </w:tabs>
        <w:jc w:val="both"/>
      </w:pPr>
      <w:r>
        <w:tab/>
        <w:t xml:space="preserve">Ar šo Līgumu Pasūtītājs uzdod un apmaksā, bet Izpildītājs apņemas veikt </w:t>
      </w:r>
      <w:r>
        <w:rPr>
          <w:b/>
          <w:i/>
        </w:rPr>
        <w:t xml:space="preserve">ēku ar kadastra Nr. 5601 002 2308 003, 5601 002 2308 004 Dambja ielā 19 un ēkas ar kadastra Nr. 5601 002 2129 003 Andreja Pormaļa ielā 21 un Andreja Pormaļa ielā 23A, Jēkabpilī nojaukšanas tehnisko projektu izstrādi un ēku nojaukšanu </w:t>
      </w:r>
      <w:r>
        <w:t xml:space="preserve">(turpmāk - Objekts), atbilstoši Tehniskās specifikācijas (1.pielikums), </w:t>
      </w:r>
      <w:r w:rsidR="00933D77">
        <w:t>piedāvājumam Publiskā iepirkumā</w:t>
      </w:r>
      <w:r>
        <w:t>, un Latvijas Republikas būvnormatīvu un citu Latvijas Republikas normatīvo tiesību aktu prasībām (turpmāk – Darbi).</w:t>
      </w:r>
    </w:p>
    <w:p w:rsidR="00222AA2" w:rsidRDefault="00222AA2" w:rsidP="00222AA2">
      <w:pPr>
        <w:numPr>
          <w:ilvl w:val="0"/>
          <w:numId w:val="1"/>
        </w:numPr>
        <w:jc w:val="center"/>
        <w:rPr>
          <w:b/>
        </w:rPr>
      </w:pPr>
      <w:bookmarkStart w:id="1" w:name="_Toc90174191"/>
      <w:bookmarkStart w:id="2" w:name="_Toc89853614"/>
      <w:bookmarkStart w:id="3" w:name="_Toc48377882"/>
      <w:r>
        <w:rPr>
          <w:b/>
        </w:rPr>
        <w:t>Darbu veikšana</w:t>
      </w:r>
      <w:bookmarkEnd w:id="1"/>
      <w:bookmarkEnd w:id="2"/>
      <w:bookmarkEnd w:id="3"/>
    </w:p>
    <w:p w:rsidR="00222AA2" w:rsidRDefault="00222AA2" w:rsidP="00222AA2">
      <w:pPr>
        <w:numPr>
          <w:ilvl w:val="1"/>
          <w:numId w:val="1"/>
        </w:numPr>
        <w:tabs>
          <w:tab w:val="clear" w:pos="420"/>
          <w:tab w:val="num" w:pos="540"/>
          <w:tab w:val="num" w:pos="567"/>
        </w:tabs>
        <w:ind w:left="540" w:hanging="540"/>
        <w:jc w:val="both"/>
        <w:rPr>
          <w:b/>
        </w:rPr>
      </w:pPr>
      <w:r>
        <w:t xml:space="preserve">Izpildītājs nodrošina savlaicīgu un kvalitatīvu Darbu veikšanu. Izpildītājs Darbus pilnībā veic un nodod Objektu Pasūtītājam </w:t>
      </w:r>
      <w:r>
        <w:rPr>
          <w:b/>
        </w:rPr>
        <w:t>ne vēlāk kā līdz 2014.gada 30.septembrim.</w:t>
      </w:r>
    </w:p>
    <w:p w:rsidR="00222AA2" w:rsidRDefault="00222AA2" w:rsidP="00222AA2">
      <w:pPr>
        <w:numPr>
          <w:ilvl w:val="1"/>
          <w:numId w:val="1"/>
        </w:numPr>
        <w:tabs>
          <w:tab w:val="clear" w:pos="420"/>
          <w:tab w:val="num" w:pos="540"/>
          <w:tab w:val="num" w:pos="567"/>
        </w:tabs>
        <w:ind w:left="540" w:hanging="540"/>
        <w:jc w:val="both"/>
      </w:pPr>
      <w:r>
        <w:t>Izpildītājs Darbus veic Līgumā noteiktajā termiņā.</w:t>
      </w:r>
    </w:p>
    <w:p w:rsidR="00222AA2" w:rsidRDefault="00222AA2" w:rsidP="00222AA2">
      <w:pPr>
        <w:numPr>
          <w:ilvl w:val="1"/>
          <w:numId w:val="1"/>
        </w:numPr>
        <w:tabs>
          <w:tab w:val="clear" w:pos="420"/>
          <w:tab w:val="num" w:pos="540"/>
          <w:tab w:val="num" w:pos="567"/>
        </w:tabs>
        <w:ind w:left="540" w:hanging="540"/>
        <w:jc w:val="both"/>
      </w:pPr>
      <w:r>
        <w:t>Izpildītājs veic visas darbības, kas saskaņā ar Latvijas Republikas normatīvajiem tiesību aktiem ir nepieciešamas, lai pilnībā pabeigtu Darbu.</w:t>
      </w:r>
    </w:p>
    <w:p w:rsidR="00222AA2" w:rsidRDefault="00222AA2" w:rsidP="00222AA2">
      <w:pPr>
        <w:numPr>
          <w:ilvl w:val="1"/>
          <w:numId w:val="1"/>
        </w:numPr>
        <w:tabs>
          <w:tab w:val="clear" w:pos="420"/>
          <w:tab w:val="num" w:pos="540"/>
          <w:tab w:val="num" w:pos="567"/>
        </w:tabs>
        <w:ind w:left="540" w:hanging="540"/>
        <w:jc w:val="both"/>
      </w:pPr>
      <w:r>
        <w:t>Izpildītājs pirms Darbu uzsākšanas veic visas nepieciešamās darbības vajadzīgo atļauju saņemšanai, kā arī saskaņo nepieciešamos Darbus ar atbildīgajām institūcijām.</w:t>
      </w:r>
    </w:p>
    <w:p w:rsidR="00222AA2" w:rsidRDefault="00222AA2" w:rsidP="00222AA2">
      <w:pPr>
        <w:numPr>
          <w:ilvl w:val="1"/>
          <w:numId w:val="1"/>
        </w:numPr>
        <w:tabs>
          <w:tab w:val="clear" w:pos="420"/>
          <w:tab w:val="num" w:pos="540"/>
          <w:tab w:val="num" w:pos="567"/>
        </w:tabs>
        <w:ind w:left="540" w:hanging="540"/>
        <w:jc w:val="both"/>
      </w:pPr>
      <w:r>
        <w:t xml:space="preserve">Izpildītājs veic nepieciešamās darbības Darbu sagatavošanai (elektrotīklu </w:t>
      </w:r>
      <w:proofErr w:type="spellStart"/>
      <w:r>
        <w:t>at</w:t>
      </w:r>
      <w:proofErr w:type="spellEnd"/>
      <w:r>
        <w:t>/pieslēgšana, nožogojums, sabiedriskās drošības nodrošināšana un citi darbi).</w:t>
      </w:r>
    </w:p>
    <w:p w:rsidR="00222AA2" w:rsidRDefault="00222AA2" w:rsidP="00222AA2">
      <w:pPr>
        <w:numPr>
          <w:ilvl w:val="1"/>
          <w:numId w:val="1"/>
        </w:numPr>
        <w:tabs>
          <w:tab w:val="clear" w:pos="420"/>
          <w:tab w:val="num" w:pos="540"/>
          <w:tab w:val="num" w:pos="567"/>
        </w:tabs>
        <w:ind w:left="540" w:hanging="540"/>
        <w:jc w:val="both"/>
      </w:pPr>
      <w:r>
        <w:t>Izpildītājs Darbos izmanto Tehniskās specifikācijas un citām Līguma prasībām atbilstošus izstrādājumus un iekārtas. Citu izstrādājumu un iekārtu izmantošana iepriekš jāsaskaņo ar Pasūtītāju. Izpildītājs ievēro izstrādājumu ražotāja noteiktos standartus un instrukcijas.</w:t>
      </w:r>
    </w:p>
    <w:p w:rsidR="00222AA2" w:rsidRDefault="00222AA2" w:rsidP="00222AA2">
      <w:pPr>
        <w:numPr>
          <w:ilvl w:val="1"/>
          <w:numId w:val="1"/>
        </w:numPr>
        <w:tabs>
          <w:tab w:val="clear" w:pos="420"/>
          <w:tab w:val="num" w:pos="540"/>
          <w:tab w:val="num" w:pos="567"/>
        </w:tabs>
        <w:ind w:left="540" w:hanging="540"/>
        <w:jc w:val="both"/>
      </w:pPr>
      <w:r>
        <w:t>Izpildītājs nodrošina visas Darbu izpildes procesā nepieciešamās dokumentācijas sagatavošanu un iesniegšanu Pasūtītājam.</w:t>
      </w:r>
    </w:p>
    <w:p w:rsidR="00222AA2" w:rsidRDefault="00222AA2" w:rsidP="00222AA2">
      <w:pPr>
        <w:numPr>
          <w:ilvl w:val="1"/>
          <w:numId w:val="1"/>
        </w:numPr>
        <w:tabs>
          <w:tab w:val="clear" w:pos="420"/>
          <w:tab w:val="num" w:pos="540"/>
          <w:tab w:val="num" w:pos="567"/>
        </w:tabs>
        <w:ind w:left="540" w:hanging="540"/>
        <w:jc w:val="both"/>
      </w:pPr>
      <w:r>
        <w:t xml:space="preserve">Pasūtītājs 10 (desmit) darbdienu laikā no Darbu nodošanas - pieņemšanas akta saņemšanas dienas to paraksta vai arī nosūta Izpildītājam motivētu atteikumu pieņemt Darbus. </w:t>
      </w:r>
    </w:p>
    <w:p w:rsidR="00222AA2" w:rsidRDefault="00222AA2" w:rsidP="00222AA2">
      <w:pPr>
        <w:numPr>
          <w:ilvl w:val="1"/>
          <w:numId w:val="1"/>
        </w:numPr>
        <w:tabs>
          <w:tab w:val="clear" w:pos="420"/>
          <w:tab w:val="num" w:pos="540"/>
          <w:tab w:val="num" w:pos="567"/>
        </w:tabs>
        <w:ind w:left="540" w:hanging="540"/>
        <w:jc w:val="both"/>
      </w:pPr>
      <w:r>
        <w:rPr>
          <w:bCs/>
        </w:rPr>
        <w:t>Ja Darbu veikšanas laikā Izpildītājam ir radušies fiziski šķēršļi vai apstākļi, kurus tas iepriekš nevarēja paredzēt, tad viņam ir tiesības, iepriekš saskaņojot ar Pasūtītāju minēto šķēršļu likvidēšanas metodi un izmaksas (ievērojot iepirkumu tiesisko regulējumu), saņemt Darbu izpildes termiņa pagarinājumu, kas atbilst radušos šķēršļu vai apstākļu darbības ilgumam.</w:t>
      </w:r>
    </w:p>
    <w:p w:rsidR="00222AA2" w:rsidRDefault="00222AA2" w:rsidP="00222AA2">
      <w:pPr>
        <w:numPr>
          <w:ilvl w:val="1"/>
          <w:numId w:val="1"/>
        </w:numPr>
        <w:tabs>
          <w:tab w:val="clear" w:pos="420"/>
          <w:tab w:val="num" w:pos="540"/>
          <w:tab w:val="num" w:pos="567"/>
        </w:tabs>
        <w:ind w:left="540" w:hanging="540"/>
        <w:jc w:val="both"/>
      </w:pPr>
      <w:r>
        <w:t xml:space="preserve">Pēc Darbu pabeigšanas, kad Objekts ir gatavs pieņemšanai ekspluatācijā (ja nepieciešams saskaņā ar normatīvajiem aktiem), Izpildītājs par to rakstiski paziņo Pasūtītājam. Pasūtītājs 5 (piecu) darbdienu laikā veic Objekta iepriekšēju apskati. Ja iepriekšējās apskates laikā Pasūtītājs konstatē Izpildītāja veikto Darbu neatbilstību Līgumā vai Latvijas Republikas normatīvajos tiesību aktos noteiktajām prasībām, konstatē, ka Darbi nav pilnībā pabeigti, vai konstatē citus trūkumus, Izpildītājs uz sava rēķina Pasūtītāja noteiktajā termiņā novērš Pasūtītāja konstatētos trūkumus vai pilnībā pabeidz Darbus. Ja iepriekšējās pārbaudes laikā trūkumi netiek konstatēti, </w:t>
      </w:r>
      <w:r>
        <w:lastRenderedPageBreak/>
        <w:t xml:space="preserve">tiek veikta Objekta pieņemšana ekspluatācijā Latvijas Republikas normatīvajos aktos noteiktajā kārtībā. </w:t>
      </w:r>
    </w:p>
    <w:p w:rsidR="00222AA2" w:rsidRDefault="00222AA2" w:rsidP="00222AA2">
      <w:pPr>
        <w:numPr>
          <w:ilvl w:val="1"/>
          <w:numId w:val="1"/>
        </w:numPr>
        <w:tabs>
          <w:tab w:val="clear" w:pos="420"/>
          <w:tab w:val="num" w:pos="540"/>
          <w:tab w:val="num" w:pos="567"/>
        </w:tabs>
        <w:ind w:left="540" w:hanging="540"/>
        <w:jc w:val="both"/>
      </w:pPr>
      <w:r>
        <w:t>Pirms Objekta pieņemšanas ekspluatācijā Izpildītājs nodod Pasūtītājam tehnisko izpildes dokumentāciju.</w:t>
      </w:r>
    </w:p>
    <w:p w:rsidR="00222AA2" w:rsidRDefault="00222AA2" w:rsidP="00222AA2">
      <w:pPr>
        <w:numPr>
          <w:ilvl w:val="1"/>
          <w:numId w:val="1"/>
        </w:numPr>
        <w:tabs>
          <w:tab w:val="clear" w:pos="420"/>
          <w:tab w:val="num" w:pos="540"/>
          <w:tab w:val="num" w:pos="567"/>
        </w:tabs>
        <w:ind w:left="540" w:hanging="540"/>
        <w:jc w:val="both"/>
      </w:pPr>
      <w:r>
        <w:t>Izpildītājs pēc Pasūtītāja pilnvarojuma veic darbības atzinuma, par Objekta gatavību pieņemšanai ekspluatācijā, saņemšanai.</w:t>
      </w:r>
    </w:p>
    <w:p w:rsidR="00222AA2" w:rsidRDefault="00222AA2" w:rsidP="00222AA2">
      <w:pPr>
        <w:numPr>
          <w:ilvl w:val="1"/>
          <w:numId w:val="1"/>
        </w:numPr>
        <w:tabs>
          <w:tab w:val="clear" w:pos="420"/>
          <w:tab w:val="num" w:pos="540"/>
          <w:tab w:val="num" w:pos="567"/>
        </w:tabs>
        <w:ind w:left="540" w:hanging="540"/>
        <w:jc w:val="both"/>
      </w:pPr>
      <w:r>
        <w:t>Ja Objekta pieņemšanas ekspluatācijā laikā (ja saskaņā ar Latvijas Republikas normatīvo aktu prasībām Objekts ir jāpieņem ekspluatācijā) Pasūtītāja izveidotā komisija konstatē Izpildītāja veikto Darbu neatbilstību Līgumā vai Latvijas Republikas normatīvajos tiesību aktos noteiktajām prasībām vai konstatē citus trūkumus, Izpildītājs uz sava rēķina Pasūtītāja noteiktajā termiņā novērš Objekta pieņemšanas ekspluatācijā valsts komisijas konstatētos trūkumus. Pēc tam tiek veikta atkārtota pieņemšana ekspluatācijā. Objekta pieņemšanu ekspluatācijā apliecina Latvijas Republikas normatīvajos aktos noteiktā kārtībā sastādīts un parakstīts akts par būves pieņemšanu ekspluatācijā.</w:t>
      </w:r>
    </w:p>
    <w:p w:rsidR="00222AA2" w:rsidRDefault="00222AA2" w:rsidP="00222AA2">
      <w:pPr>
        <w:numPr>
          <w:ilvl w:val="1"/>
          <w:numId w:val="1"/>
        </w:numPr>
        <w:tabs>
          <w:tab w:val="clear" w:pos="420"/>
          <w:tab w:val="num" w:pos="540"/>
          <w:tab w:val="num" w:pos="567"/>
        </w:tabs>
        <w:ind w:left="540" w:hanging="540"/>
        <w:jc w:val="both"/>
      </w:pPr>
      <w:r>
        <w:t xml:space="preserve">Pēc Objekta pieņemšanas ekspluatācijā (ja saskaņā ar Latvijas Republikas normatīvo aktu prasībām Objekts ir jāpieņem ekspluatācijā) Pasūtītājs pieņem Objektu, Pasūtītājam un Izpildītājam parakstot Objekta nodošanas - pieņemšanas aktu. </w:t>
      </w:r>
    </w:p>
    <w:p w:rsidR="00222AA2" w:rsidRDefault="00222AA2" w:rsidP="00222AA2">
      <w:pPr>
        <w:numPr>
          <w:ilvl w:val="1"/>
          <w:numId w:val="1"/>
        </w:numPr>
        <w:tabs>
          <w:tab w:val="clear" w:pos="420"/>
          <w:tab w:val="num" w:pos="540"/>
          <w:tab w:val="num" w:pos="567"/>
        </w:tabs>
        <w:ind w:left="540" w:hanging="540"/>
        <w:jc w:val="both"/>
      </w:pPr>
      <w:r>
        <w:t>Izpildītājs pirms Objekta nodošanas - pieņemšanas akta parakstīšanas atbrīvo Objektu, tostarp izved būvgružus.</w:t>
      </w:r>
    </w:p>
    <w:p w:rsidR="00222AA2" w:rsidRDefault="00222AA2" w:rsidP="00222AA2">
      <w:pPr>
        <w:numPr>
          <w:ilvl w:val="1"/>
          <w:numId w:val="1"/>
        </w:numPr>
        <w:tabs>
          <w:tab w:val="clear" w:pos="420"/>
          <w:tab w:val="num" w:pos="540"/>
          <w:tab w:val="num" w:pos="567"/>
        </w:tabs>
        <w:ind w:left="540" w:hanging="540"/>
        <w:jc w:val="both"/>
      </w:pPr>
      <w:r>
        <w:t>Akta par Objekta pieņemšanu ekspluatācijā, kā arī Objekta pieņemšana neatbrīvo Izpildītāju no atbildības par Objekta defektiem, kuri atklājas pēc Objekta pieņemšanas.</w:t>
      </w:r>
    </w:p>
    <w:p w:rsidR="00222AA2" w:rsidRDefault="00222AA2" w:rsidP="00222AA2">
      <w:pPr>
        <w:numPr>
          <w:ilvl w:val="0"/>
          <w:numId w:val="1"/>
        </w:numPr>
        <w:jc w:val="center"/>
        <w:rPr>
          <w:b/>
        </w:rPr>
      </w:pPr>
      <w:bookmarkStart w:id="4" w:name="_Toc90174193"/>
      <w:bookmarkStart w:id="5" w:name="_Toc89853616"/>
      <w:bookmarkStart w:id="6" w:name="_Toc48377884"/>
      <w:r>
        <w:rPr>
          <w:b/>
        </w:rPr>
        <w:t>Līg</w:t>
      </w:r>
      <w:r w:rsidR="00E9777F">
        <w:rPr>
          <w:b/>
        </w:rPr>
        <w:t>umcen</w:t>
      </w:r>
      <w:r>
        <w:rPr>
          <w:b/>
        </w:rPr>
        <w:t>a un norēķinu kārtība</w:t>
      </w:r>
    </w:p>
    <w:bookmarkEnd w:id="4"/>
    <w:bookmarkEnd w:id="5"/>
    <w:bookmarkEnd w:id="6"/>
    <w:p w:rsidR="00222AA2" w:rsidRDefault="00222AA2" w:rsidP="00222AA2">
      <w:pPr>
        <w:numPr>
          <w:ilvl w:val="0"/>
          <w:numId w:val="2"/>
        </w:numPr>
        <w:tabs>
          <w:tab w:val="clear" w:pos="360"/>
          <w:tab w:val="num" w:pos="540"/>
          <w:tab w:val="num" w:pos="840"/>
        </w:tabs>
        <w:ind w:left="540" w:hanging="540"/>
        <w:jc w:val="both"/>
        <w:rPr>
          <w:vanish/>
        </w:rPr>
      </w:pPr>
    </w:p>
    <w:p w:rsidR="00222AA2" w:rsidRDefault="00222AA2" w:rsidP="00222AA2">
      <w:pPr>
        <w:numPr>
          <w:ilvl w:val="0"/>
          <w:numId w:val="2"/>
        </w:numPr>
        <w:tabs>
          <w:tab w:val="clear" w:pos="360"/>
          <w:tab w:val="num" w:pos="540"/>
          <w:tab w:val="num" w:pos="840"/>
        </w:tabs>
        <w:ind w:left="540" w:hanging="540"/>
        <w:jc w:val="both"/>
        <w:rPr>
          <w:vanish/>
        </w:rPr>
      </w:pPr>
    </w:p>
    <w:p w:rsidR="00222AA2" w:rsidRDefault="00222AA2" w:rsidP="00222AA2">
      <w:pPr>
        <w:numPr>
          <w:ilvl w:val="1"/>
          <w:numId w:val="1"/>
        </w:numPr>
        <w:tabs>
          <w:tab w:val="clear" w:pos="420"/>
          <w:tab w:val="num" w:pos="567"/>
          <w:tab w:val="num" w:pos="840"/>
          <w:tab w:val="num" w:pos="1080"/>
        </w:tabs>
        <w:ind w:left="567" w:hanging="567"/>
        <w:contextualSpacing/>
        <w:jc w:val="both"/>
        <w:rPr>
          <w:b/>
          <w:i/>
        </w:rPr>
      </w:pPr>
      <w:r>
        <w:t xml:space="preserve">Līgumcena ir </w:t>
      </w:r>
      <w:r w:rsidRPr="00D913FB">
        <w:rPr>
          <w:b/>
          <w:i/>
        </w:rPr>
        <w:t xml:space="preserve">EUR </w:t>
      </w:r>
      <w:r w:rsidR="00CF616E" w:rsidRPr="00D913FB">
        <w:rPr>
          <w:b/>
          <w:i/>
        </w:rPr>
        <w:t>28 000,00</w:t>
      </w:r>
      <w:r w:rsidRPr="00D913FB">
        <w:rPr>
          <w:b/>
          <w:i/>
        </w:rPr>
        <w:t xml:space="preserve"> (</w:t>
      </w:r>
      <w:r w:rsidR="00CF616E" w:rsidRPr="00D913FB">
        <w:rPr>
          <w:b/>
          <w:i/>
        </w:rPr>
        <w:t xml:space="preserve">divdesmit astoņi tūkstoši </w:t>
      </w:r>
      <w:proofErr w:type="spellStart"/>
      <w:r w:rsidR="00CF616E" w:rsidRPr="00D913FB">
        <w:rPr>
          <w:b/>
          <w:i/>
        </w:rPr>
        <w:t>euro</w:t>
      </w:r>
      <w:proofErr w:type="spellEnd"/>
      <w:r w:rsidR="00CF616E" w:rsidRPr="00D913FB">
        <w:rPr>
          <w:b/>
          <w:i/>
        </w:rPr>
        <w:t xml:space="preserve"> 00 </w:t>
      </w:r>
      <w:r w:rsidRPr="00D913FB">
        <w:rPr>
          <w:b/>
          <w:i/>
        </w:rPr>
        <w:t>centi),</w:t>
      </w:r>
      <w:r>
        <w:rPr>
          <w:i/>
        </w:rPr>
        <w:t xml:space="preserve"> </w:t>
      </w:r>
      <w:r>
        <w:t>neieskaitot</w:t>
      </w:r>
      <w:r>
        <w:rPr>
          <w:i/>
        </w:rPr>
        <w:t xml:space="preserve"> </w:t>
      </w:r>
      <w:r>
        <w:t xml:space="preserve">PVN 21% </w:t>
      </w:r>
      <w:r>
        <w:rPr>
          <w:i/>
        </w:rPr>
        <w:t xml:space="preserve">EUR </w:t>
      </w:r>
      <w:r w:rsidR="00CF616E">
        <w:rPr>
          <w:i/>
        </w:rPr>
        <w:t>5 880,00</w:t>
      </w:r>
      <w:r>
        <w:rPr>
          <w:i/>
        </w:rPr>
        <w:t xml:space="preserve"> (</w:t>
      </w:r>
      <w:r w:rsidR="00CF616E">
        <w:rPr>
          <w:i/>
        </w:rPr>
        <w:t>pieci tūkstoši astoņi simti astoņdesmit</w:t>
      </w:r>
      <w:r>
        <w:rPr>
          <w:i/>
        </w:rPr>
        <w:t xml:space="preserve"> </w:t>
      </w:r>
      <w:proofErr w:type="spellStart"/>
      <w:r>
        <w:rPr>
          <w:i/>
        </w:rPr>
        <w:t>euro</w:t>
      </w:r>
      <w:proofErr w:type="spellEnd"/>
      <w:r>
        <w:rPr>
          <w:i/>
        </w:rPr>
        <w:t xml:space="preserve"> </w:t>
      </w:r>
      <w:r w:rsidR="00CF616E">
        <w:rPr>
          <w:i/>
        </w:rPr>
        <w:t>00</w:t>
      </w:r>
      <w:r>
        <w:rPr>
          <w:i/>
        </w:rPr>
        <w:t xml:space="preserve"> centi).</w:t>
      </w:r>
      <w:r>
        <w:t xml:space="preserve"> </w:t>
      </w:r>
    </w:p>
    <w:p w:rsidR="00222AA2" w:rsidRDefault="00222AA2" w:rsidP="00222AA2">
      <w:pPr>
        <w:numPr>
          <w:ilvl w:val="1"/>
          <w:numId w:val="1"/>
        </w:numPr>
        <w:tabs>
          <w:tab w:val="clear" w:pos="420"/>
          <w:tab w:val="num" w:pos="567"/>
        </w:tabs>
        <w:ind w:left="567" w:hanging="567"/>
        <w:jc w:val="both"/>
      </w:pPr>
      <w:r>
        <w:t xml:space="preserve">Līgumcenā ietilpst visas ar Darbiem un Līgumā noteikto prasību izpildi saistītās izmaksas, </w:t>
      </w:r>
      <w:r w:rsidR="00D913FB">
        <w:t xml:space="preserve">izņemot PVN 21%. </w:t>
      </w:r>
    </w:p>
    <w:p w:rsidR="00222AA2" w:rsidRDefault="00222AA2" w:rsidP="00222AA2">
      <w:pPr>
        <w:numPr>
          <w:ilvl w:val="1"/>
          <w:numId w:val="1"/>
        </w:numPr>
        <w:tabs>
          <w:tab w:val="clear" w:pos="420"/>
          <w:tab w:val="num" w:pos="567"/>
        </w:tabs>
        <w:ind w:left="567" w:hanging="567"/>
        <w:jc w:val="both"/>
      </w:pPr>
      <w:r>
        <w:t>Līgumā noteiktā Līgumcena netiek mainīta.</w:t>
      </w:r>
    </w:p>
    <w:p w:rsidR="00222AA2" w:rsidRDefault="00222AA2" w:rsidP="00222AA2">
      <w:pPr>
        <w:numPr>
          <w:ilvl w:val="1"/>
          <w:numId w:val="1"/>
        </w:numPr>
        <w:tabs>
          <w:tab w:val="clear" w:pos="420"/>
          <w:tab w:val="num" w:pos="567"/>
        </w:tabs>
        <w:ind w:left="567" w:hanging="567"/>
        <w:jc w:val="both"/>
      </w:pPr>
      <w:r>
        <w:t>Pasūtītājs veic samaksu, pārskaitot attiecīgo naudas summu uz Izpildītāja norādīto bankas kontu, šādā kārtībā:</w:t>
      </w:r>
    </w:p>
    <w:p w:rsidR="00222AA2" w:rsidRDefault="00222AA2" w:rsidP="00222AA2">
      <w:pPr>
        <w:numPr>
          <w:ilvl w:val="2"/>
          <w:numId w:val="1"/>
        </w:numPr>
        <w:tabs>
          <w:tab w:val="num" w:pos="567"/>
          <w:tab w:val="num" w:pos="1440"/>
        </w:tabs>
        <w:ind w:left="567" w:hanging="567"/>
        <w:jc w:val="both"/>
      </w:pPr>
      <w:r>
        <w:t>Pasūtītājs samaksā Izpildītājam avansu ne vairāk kā 20% (divdesmit procenti) no Līgumcenas, ja Izpildītājs iesniedz rēķinu un garantiju par avansa summu 15 (piecpadsmit) darba dienu laikā pēc rēķina un garantijas par avansa summu saņemšanas dienas, ja iesn</w:t>
      </w:r>
      <w:r w:rsidR="00FA7292">
        <w:t>iegtā garantija atbilst Līguma 2</w:t>
      </w:r>
      <w:r>
        <w:t xml:space="preserve">.pielikuma „Garantiju noteikumi” prasībām. Pievienotās vērtības nodokli 21% maksā Pasūtītājs saskaņā ar Pievienotās vērtības nodokļa likuma 142.pantu. Avansu atmaksā proporcionāli darba izpildei vai ātrāk. </w:t>
      </w:r>
      <w:proofErr w:type="gramStart"/>
      <w:r>
        <w:t>Avansu</w:t>
      </w:r>
      <w:proofErr w:type="gramEnd"/>
      <w:r>
        <w:t xml:space="preserve"> jāatmaksā ne vēlāk kā 28 dienas pirms avansa garantijas termiņa beigām;</w:t>
      </w:r>
    </w:p>
    <w:p w:rsidR="00222AA2" w:rsidRDefault="00222AA2" w:rsidP="00222AA2">
      <w:pPr>
        <w:numPr>
          <w:ilvl w:val="2"/>
          <w:numId w:val="1"/>
        </w:numPr>
        <w:tabs>
          <w:tab w:val="num" w:pos="567"/>
          <w:tab w:val="num" w:pos="1440"/>
        </w:tabs>
        <w:ind w:left="567" w:hanging="567"/>
        <w:jc w:val="both"/>
      </w:pPr>
      <w:r>
        <w:t xml:space="preserve">Atlikušo Līguma summas daļu, Pasūtītājs samaksā Izpildītājam 15 (piecpadsmit) darba dienu laikā no galīgā pieņemšanas - nodošanas akta parakstīšanas un atbilstoša rēķina no Izpildītāja saņemšanas dienas. Pievienotās vērtības nodokli 21% apmērā maksā Pasūtītājs saskaņā ar Pievienotās vērtības nodokļa likuma 142.pantu. </w:t>
      </w:r>
    </w:p>
    <w:p w:rsidR="00222AA2" w:rsidRDefault="00222AA2" w:rsidP="00222AA2">
      <w:pPr>
        <w:numPr>
          <w:ilvl w:val="0"/>
          <w:numId w:val="1"/>
        </w:numPr>
        <w:jc w:val="center"/>
        <w:rPr>
          <w:b/>
        </w:rPr>
      </w:pPr>
      <w:r>
        <w:rPr>
          <w:b/>
        </w:rPr>
        <w:t>Līguma izpildes garantija</w:t>
      </w:r>
    </w:p>
    <w:p w:rsidR="00222AA2" w:rsidRDefault="00222AA2" w:rsidP="00222AA2">
      <w:pPr>
        <w:numPr>
          <w:ilvl w:val="1"/>
          <w:numId w:val="1"/>
        </w:numPr>
        <w:tabs>
          <w:tab w:val="clear" w:pos="420"/>
          <w:tab w:val="num" w:pos="567"/>
          <w:tab w:val="num" w:pos="840"/>
          <w:tab w:val="num" w:pos="1080"/>
        </w:tabs>
        <w:ind w:left="567" w:hanging="567"/>
        <w:jc w:val="both"/>
      </w:pPr>
      <w:r>
        <w:t>Nav paredzēta.</w:t>
      </w:r>
    </w:p>
    <w:p w:rsidR="00222AA2" w:rsidRDefault="00222AA2" w:rsidP="00222AA2">
      <w:pPr>
        <w:numPr>
          <w:ilvl w:val="0"/>
          <w:numId w:val="1"/>
        </w:numPr>
        <w:jc w:val="center"/>
        <w:rPr>
          <w:b/>
        </w:rPr>
      </w:pPr>
      <w:r>
        <w:rPr>
          <w:b/>
        </w:rPr>
        <w:t>Pušu tiesības, pienākumi un atbildība</w:t>
      </w:r>
    </w:p>
    <w:p w:rsidR="00222AA2" w:rsidRDefault="00222AA2" w:rsidP="00222AA2">
      <w:pPr>
        <w:numPr>
          <w:ilvl w:val="1"/>
          <w:numId w:val="1"/>
        </w:numPr>
        <w:tabs>
          <w:tab w:val="clear" w:pos="420"/>
          <w:tab w:val="num" w:pos="567"/>
          <w:tab w:val="num" w:pos="1276"/>
        </w:tabs>
        <w:ind w:left="567" w:hanging="567"/>
        <w:jc w:val="both"/>
      </w:pPr>
      <w:r>
        <w:t xml:space="preserve">Izpildītājs: </w:t>
      </w:r>
    </w:p>
    <w:p w:rsidR="00222AA2" w:rsidRDefault="00222AA2" w:rsidP="00222AA2">
      <w:pPr>
        <w:numPr>
          <w:ilvl w:val="2"/>
          <w:numId w:val="1"/>
        </w:numPr>
        <w:tabs>
          <w:tab w:val="num" w:pos="1276"/>
        </w:tabs>
        <w:ind w:left="1260"/>
        <w:jc w:val="both"/>
      </w:pPr>
      <w:r>
        <w:t>ir atbildīgs, lai, veicot Darbus, tiktu ievērotas Latvijas Republikas būvnormatīvu un citu Latvijas Republikas normatīvo tiesību aktu prasības, tostarp darba drošības, ugunsdrošības, satiksmes drošības prasības;</w:t>
      </w:r>
    </w:p>
    <w:p w:rsidR="00222AA2" w:rsidRDefault="00222AA2" w:rsidP="00222AA2">
      <w:pPr>
        <w:numPr>
          <w:ilvl w:val="2"/>
          <w:numId w:val="1"/>
        </w:numPr>
        <w:tabs>
          <w:tab w:val="num" w:pos="1276"/>
        </w:tabs>
        <w:ind w:left="1260"/>
        <w:jc w:val="both"/>
      </w:pPr>
      <w:r>
        <w:t xml:space="preserve">ir </w:t>
      </w:r>
      <w:proofErr w:type="gramStart"/>
      <w:r>
        <w:t>atbildīgs par Objektā trešajām personām nodarīto zaudējumu atlīdzību, izņemot gadījumus,</w:t>
      </w:r>
      <w:proofErr w:type="gramEnd"/>
      <w:r>
        <w:t xml:space="preserve"> ja zaudējumi ir radušies Pasūtītāja vainas dēļ;</w:t>
      </w:r>
    </w:p>
    <w:p w:rsidR="00222AA2" w:rsidRDefault="00222AA2" w:rsidP="00222AA2">
      <w:pPr>
        <w:numPr>
          <w:ilvl w:val="2"/>
          <w:numId w:val="1"/>
        </w:numPr>
        <w:tabs>
          <w:tab w:val="num" w:pos="1276"/>
        </w:tabs>
        <w:ind w:left="1260"/>
        <w:jc w:val="both"/>
      </w:pPr>
      <w:r>
        <w:t>līdz Objekta nodošanas - pieņemšanas akta parakstīšanai uzņemas visus ar Objektu, Darbu, materiālu un iekārtu saistītos riskus;</w:t>
      </w:r>
    </w:p>
    <w:p w:rsidR="00222AA2" w:rsidRDefault="00222AA2" w:rsidP="00222AA2">
      <w:pPr>
        <w:numPr>
          <w:ilvl w:val="2"/>
          <w:numId w:val="1"/>
        </w:numPr>
        <w:tabs>
          <w:tab w:val="num" w:pos="1276"/>
        </w:tabs>
        <w:ind w:left="1260"/>
        <w:jc w:val="both"/>
      </w:pPr>
      <w:r>
        <w:t>ievēro un pilda Pasūtītāja likumīgās prasības;</w:t>
      </w:r>
    </w:p>
    <w:p w:rsidR="00222AA2" w:rsidRDefault="00222AA2" w:rsidP="00222AA2">
      <w:pPr>
        <w:numPr>
          <w:ilvl w:val="2"/>
          <w:numId w:val="1"/>
        </w:numPr>
        <w:tabs>
          <w:tab w:val="num" w:pos="1276"/>
        </w:tabs>
        <w:ind w:left="1260"/>
        <w:jc w:val="both"/>
      </w:pPr>
      <w:r>
        <w:lastRenderedPageBreak/>
        <w:t>ēku nojaukšanas tehniskos projektus izstrādā un iesniedz Jēkabpils pilsētas pašvaldības būvvaldē 3 (trīs) nedēļu laikā no būvdarbu līguma noslēgšanas;</w:t>
      </w:r>
    </w:p>
    <w:p w:rsidR="00222AA2" w:rsidRDefault="00222AA2" w:rsidP="00222AA2">
      <w:pPr>
        <w:numPr>
          <w:ilvl w:val="2"/>
          <w:numId w:val="1"/>
        </w:numPr>
        <w:tabs>
          <w:tab w:val="num" w:pos="1276"/>
        </w:tabs>
        <w:ind w:left="1260"/>
        <w:jc w:val="both"/>
      </w:pPr>
      <w:r>
        <w:t xml:space="preserve">nodrošina atkritumu apsaimniekošanu tā, lai netiktu apdraudēta cilvēku dzīvība un veselība, kā arī personu manta, un tā nedrīkst negatīvi ietekmēt vidi, </w:t>
      </w:r>
      <w:proofErr w:type="gramStart"/>
      <w:r>
        <w:t>būvniecības procesā radītos atkritumus</w:t>
      </w:r>
      <w:proofErr w:type="gramEnd"/>
      <w:r>
        <w:t xml:space="preserve"> jāsavāc un jāutilizē atsevišķi no sadzīves atkritumiem saskaņā ar spēkā esošo normatīvo aktu nosacījumiem.</w:t>
      </w:r>
    </w:p>
    <w:p w:rsidR="00222AA2" w:rsidRDefault="00222AA2" w:rsidP="00222AA2">
      <w:pPr>
        <w:numPr>
          <w:ilvl w:val="1"/>
          <w:numId w:val="1"/>
        </w:numPr>
        <w:tabs>
          <w:tab w:val="clear" w:pos="420"/>
          <w:tab w:val="num" w:pos="567"/>
        </w:tabs>
        <w:jc w:val="both"/>
      </w:pPr>
      <w:r>
        <w:t>Pasūtītājs:</w:t>
      </w:r>
    </w:p>
    <w:p w:rsidR="00222AA2" w:rsidRDefault="00222AA2" w:rsidP="00222AA2">
      <w:pPr>
        <w:numPr>
          <w:ilvl w:val="2"/>
          <w:numId w:val="1"/>
        </w:numPr>
        <w:tabs>
          <w:tab w:val="left" w:pos="0"/>
          <w:tab w:val="num" w:pos="1276"/>
        </w:tabs>
        <w:ind w:left="1260"/>
        <w:jc w:val="both"/>
      </w:pPr>
      <w:r>
        <w:t>veic samaksu Līgumā noteiktajā kārtībā;</w:t>
      </w:r>
    </w:p>
    <w:p w:rsidR="00222AA2" w:rsidRDefault="00222AA2" w:rsidP="00222AA2">
      <w:pPr>
        <w:numPr>
          <w:ilvl w:val="2"/>
          <w:numId w:val="1"/>
        </w:numPr>
        <w:tabs>
          <w:tab w:val="left" w:pos="0"/>
          <w:tab w:val="num" w:pos="1276"/>
        </w:tabs>
        <w:ind w:left="1260"/>
        <w:jc w:val="both"/>
      </w:pPr>
      <w:r>
        <w:t>savlaicīgi veic Izpildītāja veikto Darbu pieņemšanu vai sniedz motivētu atteikumu pieņemt Darbus;</w:t>
      </w:r>
    </w:p>
    <w:p w:rsidR="00222AA2" w:rsidRDefault="00222AA2" w:rsidP="00222AA2">
      <w:pPr>
        <w:numPr>
          <w:ilvl w:val="2"/>
          <w:numId w:val="1"/>
        </w:numPr>
        <w:tabs>
          <w:tab w:val="left" w:pos="0"/>
          <w:tab w:val="num" w:pos="1276"/>
        </w:tabs>
        <w:ind w:left="1260"/>
        <w:jc w:val="both"/>
      </w:pPr>
      <w:r>
        <w:t>sniedz Izpildītājam Pasūtītājam pieejamo Līguma izpildei nepieciešamo Izpildītāja pieprasīto informāciju un dokumentus;</w:t>
      </w:r>
    </w:p>
    <w:p w:rsidR="00222AA2" w:rsidRDefault="00222AA2" w:rsidP="00222AA2">
      <w:pPr>
        <w:numPr>
          <w:ilvl w:val="2"/>
          <w:numId w:val="1"/>
        </w:numPr>
        <w:tabs>
          <w:tab w:val="left" w:pos="0"/>
          <w:tab w:val="num" w:pos="1276"/>
        </w:tabs>
        <w:ind w:left="1260"/>
        <w:jc w:val="both"/>
      </w:pPr>
      <w:r>
        <w:t>nodrošina Izpildītājam, tā personālam un transportam iespēju netraucēti piekļūt Objektam Līguma izpildei.</w:t>
      </w:r>
    </w:p>
    <w:p w:rsidR="00222AA2" w:rsidRDefault="00222AA2" w:rsidP="00222AA2">
      <w:pPr>
        <w:numPr>
          <w:ilvl w:val="1"/>
          <w:numId w:val="1"/>
        </w:numPr>
        <w:tabs>
          <w:tab w:val="clear" w:pos="420"/>
          <w:tab w:val="num" w:pos="567"/>
        </w:tabs>
        <w:ind w:left="540" w:hanging="540"/>
        <w:jc w:val="both"/>
      </w:pPr>
      <w:r>
        <w:t>Puses nekavējoties informē viena otru par jebkādām grūtībām Līguma izpildē, kas varētu aizkavēt savlaicīgu Darbu veikšanu un Līguma izpildi.</w:t>
      </w:r>
      <w:bookmarkStart w:id="7" w:name="_Toc90174195"/>
      <w:bookmarkStart w:id="8" w:name="_Toc89853618"/>
    </w:p>
    <w:p w:rsidR="00222AA2" w:rsidRDefault="00222AA2" w:rsidP="00222AA2">
      <w:pPr>
        <w:numPr>
          <w:ilvl w:val="0"/>
          <w:numId w:val="1"/>
        </w:numPr>
        <w:jc w:val="center"/>
        <w:rPr>
          <w:b/>
        </w:rPr>
      </w:pPr>
      <w:r>
        <w:rPr>
          <w:b/>
        </w:rPr>
        <w:t>Līgumsods</w:t>
      </w:r>
      <w:bookmarkEnd w:id="7"/>
      <w:bookmarkEnd w:id="8"/>
    </w:p>
    <w:p w:rsidR="00222AA2" w:rsidRDefault="00222AA2" w:rsidP="00222AA2">
      <w:pPr>
        <w:numPr>
          <w:ilvl w:val="1"/>
          <w:numId w:val="1"/>
        </w:numPr>
        <w:tabs>
          <w:tab w:val="clear" w:pos="420"/>
          <w:tab w:val="num" w:pos="567"/>
        </w:tabs>
        <w:ind w:left="567" w:hanging="567"/>
        <w:jc w:val="both"/>
      </w:pPr>
      <w:r>
        <w:t>Ja Izpildītāja nenodod Objektu Līgumā noteiktajā termiņā, Pasūtītājs var prasīt no Izpildītāja līgumsodu, 0,05% (nulle komats nulle pieci procenti) apmērā no Līgumcenas par katru nokavēto dienu, bet ne vairāk kā 10% (desmit procenti) no Līgumcenas.</w:t>
      </w:r>
    </w:p>
    <w:p w:rsidR="00222AA2" w:rsidRDefault="00222AA2" w:rsidP="00222AA2">
      <w:pPr>
        <w:numPr>
          <w:ilvl w:val="1"/>
          <w:numId w:val="1"/>
        </w:numPr>
        <w:tabs>
          <w:tab w:val="clear" w:pos="420"/>
          <w:tab w:val="num" w:pos="567"/>
        </w:tabs>
        <w:ind w:left="567" w:hanging="567"/>
        <w:jc w:val="both"/>
      </w:pPr>
      <w:r>
        <w:t>Ja Izpildītājs neveic Pasūtītājam tam pamatojoties uz Līgumu pienākošos naudas summu samaksu Līgumā noteiktajos termiņos, Pasūtītājs var prasīt no Izpildītāja līgumsodu 0,05% (nulle komats nulle pieci procenti) apmērā no nesamaksātās summas par katru nokavēto dienu.</w:t>
      </w:r>
    </w:p>
    <w:p w:rsidR="00222AA2" w:rsidRDefault="00222AA2" w:rsidP="00222AA2">
      <w:pPr>
        <w:numPr>
          <w:ilvl w:val="1"/>
          <w:numId w:val="1"/>
        </w:numPr>
        <w:tabs>
          <w:tab w:val="clear" w:pos="420"/>
          <w:tab w:val="num" w:pos="567"/>
        </w:tabs>
        <w:ind w:left="567" w:hanging="567"/>
        <w:jc w:val="both"/>
      </w:pPr>
      <w:r>
        <w:t>Ja Pasūtītājs neveic Izpildītājam maksājumu Līgumā noteiktajā termiņā, Izpildītājs var prasīt no Pasūtītāja līgumsodu 0,05% (nulle komats nulle pieci procenti) apmērā no nesamaksātās summas par katru nokavēto dienu, bet ne vairāk kā 10% (desmit procentus) no Līgumcenas.</w:t>
      </w:r>
    </w:p>
    <w:p w:rsidR="00222AA2" w:rsidRDefault="00222AA2" w:rsidP="00222AA2">
      <w:pPr>
        <w:numPr>
          <w:ilvl w:val="1"/>
          <w:numId w:val="1"/>
        </w:numPr>
        <w:tabs>
          <w:tab w:val="clear" w:pos="420"/>
          <w:tab w:val="num" w:pos="567"/>
        </w:tabs>
        <w:ind w:left="567" w:hanging="567"/>
        <w:jc w:val="both"/>
      </w:pPr>
      <w:r>
        <w:t>Līgumsoda samaksa neatbrīvo Puses no Līgumā noteikto saistību pilnīgas izpildes.</w:t>
      </w:r>
    </w:p>
    <w:p w:rsidR="00222AA2" w:rsidRDefault="00222AA2" w:rsidP="00222AA2">
      <w:pPr>
        <w:numPr>
          <w:ilvl w:val="1"/>
          <w:numId w:val="1"/>
        </w:numPr>
        <w:tabs>
          <w:tab w:val="clear" w:pos="420"/>
          <w:tab w:val="num" w:pos="567"/>
        </w:tabs>
        <w:ind w:left="567" w:hanging="567"/>
        <w:jc w:val="both"/>
      </w:pPr>
      <w:r>
        <w:t>Ja Pasūtītājs vienpusēji atkāpjas no Līguma, Līguma 10.3.1.-10.3.3.punktā minēto iemeslu dēļ, Pasūtītājs var prasīt no Izpildītāja līgumsodu 10% (desmit procentu) apmērā no Līgumcenas.</w:t>
      </w:r>
    </w:p>
    <w:p w:rsidR="00222AA2" w:rsidRDefault="00222AA2" w:rsidP="00222AA2">
      <w:pPr>
        <w:numPr>
          <w:ilvl w:val="0"/>
          <w:numId w:val="1"/>
        </w:numPr>
        <w:jc w:val="center"/>
        <w:rPr>
          <w:b/>
        </w:rPr>
      </w:pPr>
      <w:r>
        <w:rPr>
          <w:b/>
        </w:rPr>
        <w:t>Garantija</w:t>
      </w:r>
    </w:p>
    <w:p w:rsidR="00222AA2" w:rsidRDefault="00222AA2" w:rsidP="00222AA2">
      <w:pPr>
        <w:widowControl w:val="0"/>
        <w:numPr>
          <w:ilvl w:val="1"/>
          <w:numId w:val="1"/>
        </w:numPr>
        <w:tabs>
          <w:tab w:val="clear" w:pos="420"/>
          <w:tab w:val="num" w:pos="567"/>
        </w:tabs>
        <w:autoSpaceDE w:val="0"/>
        <w:autoSpaceDN w:val="0"/>
        <w:ind w:left="540" w:hanging="540"/>
        <w:jc w:val="both"/>
      </w:pPr>
      <w:r>
        <w:t xml:space="preserve">Izpildītājs garantē, ka Darbi atbilst Tehnisko specifikāciju un citām Līguma, Latvijas Republikas būvnormatīvu un citu Latvijas Republikas normatīvo tiesību aktu prasībām. Izpildītājs ir atbildīgs par visiem bojājumiem un Pasūtītājam nodarītajiem zaudējumiem, kas rodas vai var rasties Objekta neatbilstības Tehniskās specifikācijas un citu Līguma, Latvijas Republikas būvnormatīvus un citu Latvijas Republikas normatīvo tiesību aktu prasībām dēļ. </w:t>
      </w:r>
    </w:p>
    <w:p w:rsidR="00222AA2" w:rsidRDefault="00222AA2" w:rsidP="00222AA2">
      <w:pPr>
        <w:widowControl w:val="0"/>
        <w:numPr>
          <w:ilvl w:val="1"/>
          <w:numId w:val="1"/>
        </w:numPr>
        <w:tabs>
          <w:tab w:val="clear" w:pos="420"/>
          <w:tab w:val="num" w:pos="567"/>
        </w:tabs>
        <w:autoSpaceDE w:val="0"/>
        <w:autoSpaceDN w:val="0"/>
        <w:ind w:left="540" w:hanging="540"/>
        <w:jc w:val="both"/>
      </w:pPr>
      <w:r>
        <w:t xml:space="preserve">Veikto būvdarbu kvalitātes garantijas laiks, garantijas laiks pielietotajiem Darbu izstrādājumiem un iekārtām ir </w:t>
      </w:r>
      <w:r w:rsidR="00051CFB">
        <w:rPr>
          <w:i/>
        </w:rPr>
        <w:t>24 (divdesmit četri) mēneši</w:t>
      </w:r>
      <w:r>
        <w:t xml:space="preserve"> no Objekta nodošanas – pieņemšanas akta parakstīšanas dienas. </w:t>
      </w:r>
    </w:p>
    <w:p w:rsidR="00222AA2" w:rsidRDefault="00222AA2" w:rsidP="00222AA2">
      <w:pPr>
        <w:widowControl w:val="0"/>
        <w:numPr>
          <w:ilvl w:val="1"/>
          <w:numId w:val="1"/>
        </w:numPr>
        <w:tabs>
          <w:tab w:val="clear" w:pos="420"/>
          <w:tab w:val="num" w:pos="567"/>
        </w:tabs>
        <w:autoSpaceDE w:val="0"/>
        <w:autoSpaceDN w:val="0"/>
        <w:ind w:left="540" w:hanging="540"/>
        <w:jc w:val="both"/>
      </w:pPr>
      <w:r>
        <w:t>Noteikto garantiju ietvaros Izpildītājs bez maksas novērš Objekta ekspluatācijas laikā konstatētos Defektus 10 (desmit) dienu laikā no brīža, kad Izpildītājs no Pasūtītāja ir saņēmis rakstisku paziņojumu – pretenziju par atklāto Defektu.</w:t>
      </w:r>
    </w:p>
    <w:p w:rsidR="00222AA2" w:rsidRDefault="00222AA2" w:rsidP="00222AA2">
      <w:pPr>
        <w:widowControl w:val="0"/>
        <w:numPr>
          <w:ilvl w:val="1"/>
          <w:numId w:val="1"/>
        </w:numPr>
        <w:tabs>
          <w:tab w:val="clear" w:pos="420"/>
          <w:tab w:val="num" w:pos="567"/>
        </w:tabs>
        <w:autoSpaceDE w:val="0"/>
        <w:autoSpaceDN w:val="0"/>
        <w:ind w:left="540" w:hanging="540"/>
        <w:jc w:val="both"/>
      </w:pPr>
      <w:r>
        <w:t>Gadījumā, ja objektīvi pastāvošu šķēršļu dēļ (tehniski vai tehnoloģiski darbu veikšanas termiņš pārsniedz 10 (desmit) dienas vai papildus normatīvajos aktos ir paredzēti veicamo darbu saskaņojumi vai papildu tehniskie noteikumi) konstatētie Defekti nav novēršami 10 (desmit) dienu laikā, Puses atsevišķi vienojas par Defektu novēršanas termiņu.</w:t>
      </w:r>
    </w:p>
    <w:p w:rsidR="00222AA2" w:rsidRDefault="00222AA2" w:rsidP="00222AA2">
      <w:pPr>
        <w:widowControl w:val="0"/>
        <w:numPr>
          <w:ilvl w:val="1"/>
          <w:numId w:val="1"/>
        </w:numPr>
        <w:tabs>
          <w:tab w:val="clear" w:pos="420"/>
          <w:tab w:val="num" w:pos="567"/>
        </w:tabs>
        <w:autoSpaceDE w:val="0"/>
        <w:autoSpaceDN w:val="0"/>
        <w:ind w:left="540" w:hanging="540"/>
        <w:jc w:val="both"/>
      </w:pPr>
      <w:r>
        <w:t>Ja Izpildītājs uzskata, ka viņš nav atbildīgs par garantijas laikā radušos Defektu, viņš 5 (piecu) darba dienu laikā no paziņojuma – pretenzijas saņemšanas dienas par to rakstiski paziņo Pasūtītājam par nosūtītajiem iebildumiem, pievienojot dokumentus, kas apstiprina Izpildītāja viedokli.</w:t>
      </w:r>
    </w:p>
    <w:p w:rsidR="00222AA2" w:rsidRDefault="00222AA2" w:rsidP="00222AA2">
      <w:pPr>
        <w:widowControl w:val="0"/>
        <w:numPr>
          <w:ilvl w:val="1"/>
          <w:numId w:val="1"/>
        </w:numPr>
        <w:tabs>
          <w:tab w:val="clear" w:pos="420"/>
          <w:tab w:val="num" w:pos="567"/>
        </w:tabs>
        <w:autoSpaceDE w:val="0"/>
        <w:autoSpaceDN w:val="0"/>
        <w:ind w:left="540" w:hanging="540"/>
        <w:jc w:val="both"/>
      </w:pPr>
      <w:r>
        <w:t>Gadījumā, ja Izpildītājs atsakās novērst konstatētos Defektus vai neuzsāk to novēršanu Pasūtītāja norādītajā termiņā, Pasūtītājs ir tiesīgs uz Izpildītāja rēķina novērst Defektus vai pieaicināt citu personu minēto Defektu novēršanai. Izpildītājam ir pienākums atlīdzināt Pasūtītājam šajā sakarā radušās izmaksas.</w:t>
      </w:r>
    </w:p>
    <w:p w:rsidR="00222AA2" w:rsidRDefault="00222AA2" w:rsidP="00222AA2">
      <w:pPr>
        <w:widowControl w:val="0"/>
        <w:numPr>
          <w:ilvl w:val="1"/>
          <w:numId w:val="1"/>
        </w:numPr>
        <w:tabs>
          <w:tab w:val="clear" w:pos="420"/>
          <w:tab w:val="num" w:pos="567"/>
        </w:tabs>
        <w:autoSpaceDE w:val="0"/>
        <w:autoSpaceDN w:val="0"/>
        <w:ind w:left="540" w:hanging="540"/>
        <w:jc w:val="both"/>
      </w:pPr>
      <w:r>
        <w:lastRenderedPageBreak/>
        <w:t xml:space="preserve">Strīdus un domstarpības Defektu jautājumos Puses atrisina pārrunu ceļā. Strīdu vai domstarpību gadījumā jebkura no Pusēm ir tiesīga noteikt izpildīto darbu/konstatēto Defektu ekspertīzi. </w:t>
      </w:r>
    </w:p>
    <w:p w:rsidR="00222AA2" w:rsidRDefault="00222AA2" w:rsidP="00222AA2">
      <w:pPr>
        <w:numPr>
          <w:ilvl w:val="0"/>
          <w:numId w:val="1"/>
        </w:numPr>
        <w:jc w:val="center"/>
        <w:rPr>
          <w:b/>
        </w:rPr>
      </w:pPr>
      <w:bookmarkStart w:id="9" w:name="_Toc90174196"/>
      <w:bookmarkStart w:id="10" w:name="_Toc89853619"/>
      <w:bookmarkStart w:id="11" w:name="_Toc48377888"/>
      <w:r>
        <w:rPr>
          <w:b/>
        </w:rPr>
        <w:t>Nepārvarama vara</w:t>
      </w:r>
      <w:bookmarkEnd w:id="9"/>
      <w:bookmarkEnd w:id="10"/>
      <w:bookmarkEnd w:id="11"/>
    </w:p>
    <w:p w:rsidR="00222AA2" w:rsidRDefault="00222AA2" w:rsidP="00222AA2">
      <w:pPr>
        <w:numPr>
          <w:ilvl w:val="1"/>
          <w:numId w:val="1"/>
        </w:numPr>
        <w:tabs>
          <w:tab w:val="clear" w:pos="420"/>
          <w:tab w:val="num" w:pos="567"/>
          <w:tab w:val="num" w:pos="1260"/>
        </w:tabs>
        <w:ind w:left="540" w:hanging="540"/>
        <w:jc w:val="both"/>
      </w:pPr>
      <w:r>
        <w:t>Puses tiek atbrīvotas no atbildības par daļēju vai pilnīgu Līguma neizpildi, ja šī neizpilde ir radusies pēc Līguma noslēgšanas nepārvaramas varas rezultātā, ko Puses nav varējušas paredzēt un novērst saprātīgiem līdzekļiem.</w:t>
      </w:r>
    </w:p>
    <w:p w:rsidR="00222AA2" w:rsidRDefault="00222AA2" w:rsidP="00222AA2">
      <w:pPr>
        <w:numPr>
          <w:ilvl w:val="1"/>
          <w:numId w:val="1"/>
        </w:numPr>
        <w:tabs>
          <w:tab w:val="clear" w:pos="420"/>
          <w:tab w:val="num" w:pos="567"/>
          <w:tab w:val="num" w:pos="1260"/>
        </w:tabs>
        <w:ind w:left="540" w:hanging="540"/>
        <w:jc w:val="both"/>
      </w:pPr>
      <w:r>
        <w:t>Nepārvarama vara nozīmē nekontrolējamu notikumu, ko nav bijis iespējams paredzēt un ko Puse nevar iespaidot. Ar nepārvaramu varu tiek saprasti jebkādi no Puses gribas neatkarīgi apstākļi (ja tā ir rīkojusies saprātīgi un godīgi), kuru rezultātā nav bijis iespējams saistības izpildīt pienācīgi vai izpildīt vispār, ja Puse šos apstākļus nav spējusi paredzēt, un ja šos apstākļus nav bijis iespējams novērst ar saprātīgiem un godīgiem paņēmieniem.</w:t>
      </w:r>
    </w:p>
    <w:p w:rsidR="00222AA2" w:rsidRDefault="00222AA2" w:rsidP="00222AA2">
      <w:pPr>
        <w:numPr>
          <w:ilvl w:val="0"/>
          <w:numId w:val="1"/>
        </w:numPr>
        <w:jc w:val="center"/>
        <w:rPr>
          <w:b/>
        </w:rPr>
      </w:pPr>
      <w:bookmarkStart w:id="12" w:name="_Toc90174197"/>
      <w:bookmarkStart w:id="13" w:name="_Toc89853620"/>
      <w:bookmarkStart w:id="14" w:name="_Toc48377889"/>
      <w:r>
        <w:rPr>
          <w:b/>
        </w:rPr>
        <w:t>Līguma darbības termiņš</w:t>
      </w:r>
      <w:bookmarkEnd w:id="12"/>
      <w:bookmarkEnd w:id="13"/>
      <w:bookmarkEnd w:id="14"/>
    </w:p>
    <w:p w:rsidR="00222AA2" w:rsidRDefault="00222AA2" w:rsidP="00222AA2">
      <w:pPr>
        <w:tabs>
          <w:tab w:val="num" w:pos="1260"/>
        </w:tabs>
        <w:ind w:left="540"/>
        <w:jc w:val="both"/>
      </w:pPr>
      <w:r>
        <w:t>Līgums stājas spēkā, kad to ir parakstījušas Puses un ir spēkā līdz Līgumā noteikto saistību pilnīgai izpildei.</w:t>
      </w:r>
    </w:p>
    <w:p w:rsidR="00222AA2" w:rsidRDefault="00222AA2" w:rsidP="00222AA2">
      <w:pPr>
        <w:numPr>
          <w:ilvl w:val="0"/>
          <w:numId w:val="1"/>
        </w:numPr>
        <w:jc w:val="center"/>
        <w:rPr>
          <w:b/>
        </w:rPr>
      </w:pPr>
      <w:bookmarkStart w:id="15" w:name="_Toc48377890"/>
      <w:bookmarkStart w:id="16" w:name="_Toc90174198"/>
      <w:bookmarkStart w:id="17" w:name="_Toc89853621"/>
      <w:r>
        <w:rPr>
          <w:b/>
        </w:rPr>
        <w:t xml:space="preserve">Līguma grozīšana un </w:t>
      </w:r>
      <w:bookmarkEnd w:id="15"/>
      <w:r>
        <w:rPr>
          <w:b/>
        </w:rPr>
        <w:t>izbeigšana</w:t>
      </w:r>
      <w:bookmarkEnd w:id="16"/>
      <w:bookmarkEnd w:id="17"/>
    </w:p>
    <w:p w:rsidR="00222AA2" w:rsidRDefault="00222AA2" w:rsidP="00222AA2">
      <w:pPr>
        <w:numPr>
          <w:ilvl w:val="1"/>
          <w:numId w:val="1"/>
        </w:numPr>
        <w:ind w:left="540" w:hanging="540"/>
        <w:jc w:val="both"/>
      </w:pPr>
      <w:r>
        <w:t>Līguma grozījumi izdarāmi vienīgi rakstiski. Lemjot par līguma grozījumu veikšanu, jāievēro Publisko iepirkumu likuma 67.</w:t>
      </w:r>
      <w:r>
        <w:rPr>
          <w:vertAlign w:val="superscript"/>
        </w:rPr>
        <w:t xml:space="preserve">1 </w:t>
      </w:r>
      <w:r>
        <w:t>panta noteikumi.</w:t>
      </w:r>
    </w:p>
    <w:p w:rsidR="00222AA2" w:rsidRDefault="00222AA2" w:rsidP="00222AA2">
      <w:pPr>
        <w:numPr>
          <w:ilvl w:val="1"/>
          <w:numId w:val="1"/>
        </w:numPr>
        <w:ind w:left="540" w:hanging="540"/>
        <w:jc w:val="both"/>
      </w:pPr>
      <w:r>
        <w:t>Līgums var tikt izbeigts tikai Līgumā noteiktajā kārtībā vai Pusēm savstarpēji vienojoties.</w:t>
      </w:r>
    </w:p>
    <w:p w:rsidR="00222AA2" w:rsidRDefault="00222AA2" w:rsidP="00222AA2">
      <w:pPr>
        <w:numPr>
          <w:ilvl w:val="1"/>
          <w:numId w:val="1"/>
        </w:numPr>
        <w:ind w:left="540" w:hanging="540"/>
        <w:jc w:val="both"/>
      </w:pPr>
      <w:r>
        <w:t>Pasūtītājs var vienpusēji atkāpties no Līgumu, par to rakstveidā paziņojot Izpildītājam:</w:t>
      </w:r>
    </w:p>
    <w:p w:rsidR="00222AA2" w:rsidRDefault="00222AA2" w:rsidP="00222AA2">
      <w:pPr>
        <w:numPr>
          <w:ilvl w:val="2"/>
          <w:numId w:val="1"/>
        </w:numPr>
        <w:tabs>
          <w:tab w:val="left" w:pos="0"/>
          <w:tab w:val="num" w:pos="1440"/>
        </w:tabs>
        <w:ind w:left="1418" w:hanging="878"/>
        <w:jc w:val="both"/>
      </w:pPr>
      <w:r>
        <w:t>ja Izpildītājs Līgumā noteiktajā termiņā nav uzsācis Darbu izpildi;</w:t>
      </w:r>
    </w:p>
    <w:p w:rsidR="00222AA2" w:rsidRDefault="00222AA2" w:rsidP="00222AA2">
      <w:pPr>
        <w:numPr>
          <w:ilvl w:val="2"/>
          <w:numId w:val="1"/>
        </w:numPr>
        <w:tabs>
          <w:tab w:val="left" w:pos="0"/>
          <w:tab w:val="num" w:pos="1440"/>
        </w:tabs>
        <w:ind w:left="1418" w:hanging="878"/>
        <w:jc w:val="both"/>
      </w:pPr>
      <w:r>
        <w:t>neveic Darbus Līgumā noteiktajos termiņos vai nepilda citas Līgumā noteiktās saistības – ar nosacījumu, ka Izpildītājs 10 (desmit) dienu laikā no attiecīga Pasūtītāja paziņojuma saņemšanas dienas nav novērsis konstatēto Līgumā noteikto saistību neizpildi;</w:t>
      </w:r>
    </w:p>
    <w:p w:rsidR="00222AA2" w:rsidRDefault="00222AA2" w:rsidP="00222AA2">
      <w:pPr>
        <w:numPr>
          <w:ilvl w:val="2"/>
          <w:numId w:val="1"/>
        </w:numPr>
        <w:tabs>
          <w:tab w:val="left" w:pos="0"/>
          <w:tab w:val="num" w:pos="1440"/>
        </w:tabs>
        <w:ind w:left="1418" w:hanging="878"/>
        <w:jc w:val="both"/>
      </w:pPr>
      <w:r>
        <w:t>neievēro Tehnisko specifikāciju vai citu Līguma vai Latvijas Republikas būvnormatīvu vai citu Latvijas Republikas normatīvo tiesību aktu prasības;</w:t>
      </w:r>
    </w:p>
    <w:p w:rsidR="00222AA2" w:rsidRDefault="00222AA2" w:rsidP="00222AA2">
      <w:pPr>
        <w:numPr>
          <w:ilvl w:val="2"/>
          <w:numId w:val="1"/>
        </w:numPr>
        <w:tabs>
          <w:tab w:val="left" w:pos="0"/>
          <w:tab w:val="num" w:pos="1440"/>
        </w:tabs>
        <w:ind w:left="1418" w:hanging="878"/>
        <w:jc w:val="both"/>
      </w:pPr>
      <w:r>
        <w:t xml:space="preserve">ja Izpildītājs ir atzīts par maksātnespējīgu. </w:t>
      </w:r>
    </w:p>
    <w:p w:rsidR="00222AA2" w:rsidRDefault="00222AA2" w:rsidP="00222AA2">
      <w:pPr>
        <w:numPr>
          <w:ilvl w:val="1"/>
          <w:numId w:val="1"/>
        </w:numPr>
        <w:ind w:left="540" w:hanging="540"/>
        <w:jc w:val="both"/>
      </w:pPr>
      <w:r>
        <w:t>Izpildītājs 20 (divdesmit) dienu laikā no Pasūtītāja paziņojuma par vienpusēju atkāpšanos no Līguma saņemšanas dienas atmaksā Pasūtītājam nedzēsto avansu saņemto summu, kā arī līgumsodu saskaņā ar Līguma noteikumiem.</w:t>
      </w:r>
    </w:p>
    <w:p w:rsidR="00222AA2" w:rsidRDefault="00222AA2" w:rsidP="00222AA2">
      <w:pPr>
        <w:numPr>
          <w:ilvl w:val="1"/>
          <w:numId w:val="1"/>
        </w:numPr>
        <w:ind w:left="540" w:hanging="540"/>
        <w:jc w:val="both"/>
      </w:pPr>
      <w:r>
        <w:t>Pēc Pasūtītāja vienpusējas atkāpšanās no Līguma Izpildītājs Pasūtītāja noteiktajā datumā pārtrauc Darbus, veic visus pasākumus, lai Objekts un Darbi tiktu atstāti nebojātā, drošā stāvoklī, sakopj būvlaukumu, nodod Pasūtītājam ar Darbiem saistītos dokumentus, nodrošina, ka tā personāls atstāj Objektu. Par Objekta nodošanu Pasūtītājam Puses sastāda attiecīgu aktu.</w:t>
      </w:r>
    </w:p>
    <w:p w:rsidR="00222AA2" w:rsidRDefault="00222AA2" w:rsidP="00222AA2">
      <w:pPr>
        <w:numPr>
          <w:ilvl w:val="1"/>
          <w:numId w:val="1"/>
        </w:numPr>
        <w:ind w:left="540" w:hanging="540"/>
        <w:jc w:val="both"/>
      </w:pPr>
      <w:r>
        <w:t>Pēc Pasūtītāja vienpusējas atkāpšanās no Līguma Puses sastāda aktu par faktiski veikto Darbu apjomu un to vērtību. Pasūtītājs pieņem Darbus tādā apjomā, kādā tie ir faktiski veikti, tos objektīvi ir iespējams pieņemt un tie ir turpmāk izmantojami. Izpildītāja neierašanās nekavē akta sastādīšanu, un uzskatāms, ka Izpildītājs piekrīt aktā konstatētajam.</w:t>
      </w:r>
    </w:p>
    <w:p w:rsidR="00222AA2" w:rsidRDefault="00222AA2" w:rsidP="00222AA2">
      <w:pPr>
        <w:numPr>
          <w:ilvl w:val="1"/>
          <w:numId w:val="1"/>
        </w:numPr>
        <w:ind w:left="540" w:hanging="540"/>
        <w:jc w:val="both"/>
      </w:pPr>
      <w:r>
        <w:t>Ja Pasūtītājs nokavē maksājumu par vairāk nekā 60 (sešdesmit) dienām vai apgrūtina vai liedz Izpildītājam Līgumā noteikto saistību izpildi, Izpildītājs var vienpusēji atkāpties no Līguma – ar nosacījumu, ka Pasūtītājs 30 (trīsdesmit) dienu laikā no attiecīga Izpildītāja paziņojuma saņemšanas dienas nav veicis maksājumu Izpildītājam vai novērsis šķēršļus Izpildītāja Līgumā noteikto saistību izpildei.</w:t>
      </w:r>
    </w:p>
    <w:p w:rsidR="00222AA2" w:rsidRDefault="00222AA2" w:rsidP="00222AA2">
      <w:pPr>
        <w:keepNext/>
        <w:numPr>
          <w:ilvl w:val="0"/>
          <w:numId w:val="1"/>
        </w:numPr>
        <w:jc w:val="center"/>
        <w:rPr>
          <w:b/>
        </w:rPr>
      </w:pPr>
      <w:bookmarkStart w:id="18" w:name="_Toc200985508"/>
      <w:bookmarkStart w:id="19" w:name="_Toc90174199"/>
      <w:bookmarkStart w:id="20" w:name="_Toc89853622"/>
      <w:r>
        <w:rPr>
          <w:b/>
        </w:rPr>
        <w:t>Piemērojamās tiesības</w:t>
      </w:r>
      <w:bookmarkEnd w:id="18"/>
      <w:r>
        <w:rPr>
          <w:b/>
        </w:rPr>
        <w:t xml:space="preserve"> un </w:t>
      </w:r>
      <w:bookmarkStart w:id="21" w:name="_Toc200985509"/>
      <w:bookmarkStart w:id="22" w:name="_Toc167079364"/>
      <w:r>
        <w:rPr>
          <w:b/>
        </w:rPr>
        <w:t>strīdu risināšanas kārtība</w:t>
      </w:r>
      <w:bookmarkEnd w:id="19"/>
      <w:bookmarkEnd w:id="20"/>
      <w:bookmarkEnd w:id="21"/>
      <w:bookmarkEnd w:id="22"/>
    </w:p>
    <w:p w:rsidR="00222AA2" w:rsidRDefault="00222AA2" w:rsidP="00222AA2">
      <w:pPr>
        <w:keepNext/>
        <w:numPr>
          <w:ilvl w:val="1"/>
          <w:numId w:val="1"/>
        </w:numPr>
        <w:tabs>
          <w:tab w:val="clear" w:pos="420"/>
          <w:tab w:val="num" w:pos="567"/>
        </w:tabs>
        <w:ind w:left="540" w:hanging="540"/>
        <w:jc w:val="both"/>
      </w:pPr>
      <w:bookmarkStart w:id="23" w:name="_Toc48377892"/>
      <w:r>
        <w:t>Līgums interpretējams un pildāms saskaņā ar Latvijas Republikas normatīvajiem tiesību aktiem. Līgumā nenoregulētajiem jautājumiem piemērojami Latvijas Republikas normatīvie tiesību akti.</w:t>
      </w:r>
    </w:p>
    <w:p w:rsidR="00222AA2" w:rsidRDefault="00222AA2" w:rsidP="00222AA2">
      <w:pPr>
        <w:keepNext/>
        <w:numPr>
          <w:ilvl w:val="1"/>
          <w:numId w:val="1"/>
        </w:numPr>
        <w:tabs>
          <w:tab w:val="clear" w:pos="420"/>
          <w:tab w:val="num" w:pos="567"/>
        </w:tabs>
        <w:ind w:left="540" w:hanging="540"/>
        <w:jc w:val="both"/>
      </w:pPr>
      <w:r>
        <w:t>Strīdus Puses risina savstarpēju pārrunu ceļā vai tiesā Latvijas Republikas normatīvajos tiesību aktos noteiktajā kārtībā.</w:t>
      </w:r>
    </w:p>
    <w:p w:rsidR="00222AA2" w:rsidRDefault="00222AA2" w:rsidP="00222AA2">
      <w:pPr>
        <w:keepNext/>
        <w:numPr>
          <w:ilvl w:val="1"/>
          <w:numId w:val="1"/>
        </w:numPr>
        <w:tabs>
          <w:tab w:val="clear" w:pos="420"/>
          <w:tab w:val="num" w:pos="567"/>
        </w:tabs>
        <w:ind w:left="540" w:hanging="540"/>
        <w:jc w:val="both"/>
      </w:pPr>
      <w:r>
        <w:t>Puses pieliek visas pūles, lai strīdus atrisinātu savstarpēju pārrunu ceļā. Puses rakstiski informē viena otru par savu viedokli attiecībā uz strīdu, kā arī iespējamo strīda risinājumu. Ja Puses uzskata par iespējamu, tās tiekas, lai atrisinātu strīdu.</w:t>
      </w:r>
    </w:p>
    <w:p w:rsidR="00222AA2" w:rsidRDefault="00222AA2" w:rsidP="00222AA2">
      <w:pPr>
        <w:keepNext/>
        <w:numPr>
          <w:ilvl w:val="1"/>
          <w:numId w:val="1"/>
        </w:numPr>
        <w:tabs>
          <w:tab w:val="clear" w:pos="420"/>
          <w:tab w:val="num" w:pos="567"/>
        </w:tabs>
        <w:ind w:left="540" w:hanging="540"/>
        <w:jc w:val="both"/>
      </w:pPr>
      <w:r>
        <w:t xml:space="preserve">Pusei ir jāatbild uz otras Puses piedāvāto strīda risinājuma priekšlikumu 5 (piecu) darba dienu laikā no tā saņemšanas dienas. Ja strīda risinājumu neizdodas panākt 15 (piecpadsmit) dienu laikā </w:t>
      </w:r>
      <w:r>
        <w:lastRenderedPageBreak/>
        <w:t>no strīda risinājuma priekšlikuma saņemšanas dienas, Puses strīdu var nodot izšķiršanai tiesā Latvijas Republikas normatīvajos tiesību aktos noteiktajā kārtībā.</w:t>
      </w:r>
    </w:p>
    <w:p w:rsidR="00222AA2" w:rsidRDefault="00222AA2" w:rsidP="00222AA2">
      <w:pPr>
        <w:numPr>
          <w:ilvl w:val="0"/>
          <w:numId w:val="1"/>
        </w:numPr>
        <w:jc w:val="center"/>
        <w:rPr>
          <w:b/>
        </w:rPr>
      </w:pPr>
      <w:bookmarkStart w:id="24" w:name="_Toc90174200"/>
      <w:bookmarkStart w:id="25" w:name="_Toc89853623"/>
      <w:r>
        <w:rPr>
          <w:b/>
        </w:rPr>
        <w:t xml:space="preserve">Citi </w:t>
      </w:r>
      <w:bookmarkEnd w:id="23"/>
      <w:r>
        <w:rPr>
          <w:b/>
        </w:rPr>
        <w:t>noteikumi</w:t>
      </w:r>
      <w:bookmarkEnd w:id="24"/>
      <w:bookmarkEnd w:id="25"/>
    </w:p>
    <w:p w:rsidR="00222AA2" w:rsidRDefault="00222AA2" w:rsidP="00222AA2">
      <w:pPr>
        <w:numPr>
          <w:ilvl w:val="1"/>
          <w:numId w:val="1"/>
        </w:numPr>
        <w:ind w:left="567" w:hanging="540"/>
        <w:jc w:val="both"/>
      </w:pPr>
      <w:r>
        <w:t>Līgumā noteiktās tiesību un pienākumu nodošana trešajām personām pieļaujama tikai ar otras Puses piekrišanu.</w:t>
      </w:r>
    </w:p>
    <w:p w:rsidR="00222AA2" w:rsidRDefault="00222AA2" w:rsidP="00222AA2">
      <w:pPr>
        <w:numPr>
          <w:ilvl w:val="1"/>
          <w:numId w:val="1"/>
        </w:numPr>
        <w:ind w:left="567" w:hanging="540"/>
        <w:jc w:val="both"/>
      </w:pPr>
      <w:r>
        <w:t>Ja kāds no Līguma noteikumiem zaudē spēku, tas neietekmē citu Līguma noteikumu spēkā esamību.</w:t>
      </w:r>
    </w:p>
    <w:p w:rsidR="00222AA2" w:rsidRDefault="00222AA2" w:rsidP="00222AA2">
      <w:pPr>
        <w:numPr>
          <w:ilvl w:val="1"/>
          <w:numId w:val="1"/>
        </w:numPr>
        <w:ind w:left="567" w:hanging="540"/>
        <w:jc w:val="both"/>
      </w:pPr>
      <w:r>
        <w:t>Puse rakstveidā informē otru Pusi par kontaktinformācijas vai rekvizītu maiņu.</w:t>
      </w:r>
    </w:p>
    <w:p w:rsidR="00222AA2" w:rsidRDefault="00222AA2" w:rsidP="00222AA2">
      <w:pPr>
        <w:numPr>
          <w:ilvl w:val="1"/>
          <w:numId w:val="1"/>
        </w:numPr>
        <w:ind w:left="567" w:hanging="540"/>
        <w:jc w:val="both"/>
      </w:pPr>
      <w:r>
        <w:t>Ja kāda no Pusēm nav izmantojusi Līgumā paredzētās tiesības vai cita veida tiesiskās aizsardzības līdzekļus, netiks uzskatīts, ka Puse ir atteikusies no šo tiesību vai tiesiskās aizsardzības līdzekļa izmantošanas turpmāk.</w:t>
      </w:r>
    </w:p>
    <w:p w:rsidR="00222AA2" w:rsidRDefault="00222AA2" w:rsidP="00222AA2">
      <w:pPr>
        <w:numPr>
          <w:ilvl w:val="1"/>
          <w:numId w:val="1"/>
        </w:numPr>
        <w:ind w:left="567" w:hanging="540"/>
        <w:jc w:val="both"/>
      </w:pPr>
      <w:r>
        <w:t>Līgums sastādīts un parakstīts divos oriģinālos eksemplāros, abi eksemplāri ir ar vienādu juridisko spēku. Viens no Līguma eksemplāriem atrodas pie Pasūtītāja, bet otrs – pie Izpildītāja.</w:t>
      </w:r>
    </w:p>
    <w:p w:rsidR="00222AA2" w:rsidRDefault="00222AA2" w:rsidP="00222AA2">
      <w:pPr>
        <w:numPr>
          <w:ilvl w:val="1"/>
          <w:numId w:val="1"/>
        </w:numPr>
        <w:ind w:left="567" w:hanging="540"/>
        <w:jc w:val="both"/>
      </w:pPr>
      <w:r>
        <w:t>Šādi Līguma pielikumi ir Līguma neatņemama sastāvdaļa:</w:t>
      </w:r>
    </w:p>
    <w:p w:rsidR="00222AA2" w:rsidRDefault="00222AA2" w:rsidP="00222AA2">
      <w:pPr>
        <w:tabs>
          <w:tab w:val="left" w:pos="540"/>
        </w:tabs>
        <w:ind w:left="567"/>
        <w:jc w:val="both"/>
      </w:pPr>
      <w:r>
        <w:t xml:space="preserve">1.pielikums: Tehniskā specifikācija; </w:t>
      </w:r>
    </w:p>
    <w:p w:rsidR="00222AA2" w:rsidRDefault="00C01E81" w:rsidP="00222AA2">
      <w:pPr>
        <w:tabs>
          <w:tab w:val="left" w:pos="540"/>
        </w:tabs>
        <w:ind w:left="567"/>
        <w:jc w:val="both"/>
      </w:pPr>
      <w:r>
        <w:t>2</w:t>
      </w:r>
      <w:r w:rsidR="00222AA2">
        <w:t xml:space="preserve">.pielikums: Garantiju noteikumi. </w:t>
      </w:r>
    </w:p>
    <w:p w:rsidR="00222AA2" w:rsidRDefault="00222AA2" w:rsidP="00222AA2">
      <w:pPr>
        <w:numPr>
          <w:ilvl w:val="0"/>
          <w:numId w:val="1"/>
        </w:numPr>
        <w:jc w:val="center"/>
        <w:rPr>
          <w:b/>
        </w:rPr>
      </w:pPr>
      <w:bookmarkStart w:id="26" w:name="_Toc73325469"/>
      <w:bookmarkStart w:id="27" w:name="_Toc57088694"/>
      <w:bookmarkStart w:id="28" w:name="_Toc57088638"/>
      <w:bookmarkStart w:id="29" w:name="_Toc57018962"/>
      <w:bookmarkStart w:id="30" w:name="_Toc90174201"/>
      <w:bookmarkStart w:id="31" w:name="_Toc89853624"/>
      <w:r>
        <w:rPr>
          <w:b/>
        </w:rPr>
        <w:t xml:space="preserve">Pušu </w:t>
      </w:r>
      <w:bookmarkEnd w:id="26"/>
      <w:bookmarkEnd w:id="27"/>
      <w:bookmarkEnd w:id="28"/>
      <w:bookmarkEnd w:id="29"/>
      <w:r>
        <w:rPr>
          <w:b/>
        </w:rPr>
        <w:t>rekvizīti un paraksti</w:t>
      </w:r>
      <w:bookmarkEnd w:id="30"/>
      <w:bookmarkEnd w:id="31"/>
    </w:p>
    <w:tbl>
      <w:tblPr>
        <w:tblW w:w="9165" w:type="dxa"/>
        <w:tblInd w:w="108" w:type="dxa"/>
        <w:tblLayout w:type="fixed"/>
        <w:tblLook w:val="04A0" w:firstRow="1" w:lastRow="0" w:firstColumn="1" w:lastColumn="0" w:noHBand="0" w:noVBand="1"/>
      </w:tblPr>
      <w:tblGrid>
        <w:gridCol w:w="3963"/>
        <w:gridCol w:w="689"/>
        <w:gridCol w:w="4513"/>
      </w:tblGrid>
      <w:tr w:rsidR="00222AA2" w:rsidTr="00222AA2">
        <w:tc>
          <w:tcPr>
            <w:tcW w:w="3960" w:type="dxa"/>
            <w:hideMark/>
          </w:tcPr>
          <w:p w:rsidR="00222AA2" w:rsidRDefault="00222AA2">
            <w:pPr>
              <w:keepNext/>
              <w:outlineLvl w:val="2"/>
              <w:rPr>
                <w:b/>
              </w:rPr>
            </w:pPr>
            <w:r>
              <w:rPr>
                <w:b/>
              </w:rPr>
              <w:t>Pasūtītājs:</w:t>
            </w:r>
          </w:p>
          <w:p w:rsidR="00222AA2" w:rsidRDefault="00222AA2">
            <w:pPr>
              <w:keepNext/>
              <w:outlineLvl w:val="2"/>
              <w:rPr>
                <w:b/>
              </w:rPr>
            </w:pPr>
            <w:r>
              <w:rPr>
                <w:b/>
              </w:rPr>
              <w:t>Jēkabpils pilsētas pašvaldība</w:t>
            </w:r>
          </w:p>
          <w:p w:rsidR="00222AA2" w:rsidRDefault="00222AA2">
            <w:proofErr w:type="spellStart"/>
            <w:r>
              <w:t>Reģ.Nr</w:t>
            </w:r>
            <w:proofErr w:type="spellEnd"/>
            <w:r>
              <w:t>. 90000024205</w:t>
            </w:r>
          </w:p>
          <w:p w:rsidR="00222AA2" w:rsidRDefault="00222AA2">
            <w:r>
              <w:t xml:space="preserve">PVN </w:t>
            </w:r>
            <w:proofErr w:type="spellStart"/>
            <w:r>
              <w:t>Reģ.Nr</w:t>
            </w:r>
            <w:proofErr w:type="spellEnd"/>
            <w:r>
              <w:t>. LV 90000024205</w:t>
            </w:r>
          </w:p>
          <w:p w:rsidR="00222AA2" w:rsidRDefault="00222AA2">
            <w:r>
              <w:t xml:space="preserve">Brīvības iela 120, </w:t>
            </w:r>
          </w:p>
          <w:p w:rsidR="00222AA2" w:rsidRDefault="00222AA2">
            <w:r>
              <w:t>Jēkabpils, LV-5201</w:t>
            </w:r>
          </w:p>
          <w:p w:rsidR="00222AA2" w:rsidRDefault="00222AA2">
            <w:r>
              <w:t xml:space="preserve">Banka: AS SEB banka </w:t>
            </w:r>
          </w:p>
          <w:p w:rsidR="00222AA2" w:rsidRDefault="00222AA2">
            <w:r>
              <w:t>Kods: UNLALV2X</w:t>
            </w:r>
          </w:p>
          <w:p w:rsidR="00222AA2" w:rsidRDefault="00222AA2">
            <w:r>
              <w:t>Konts: LV87UNLA0009013130793</w:t>
            </w:r>
          </w:p>
        </w:tc>
        <w:tc>
          <w:tcPr>
            <w:tcW w:w="689" w:type="dxa"/>
          </w:tcPr>
          <w:p w:rsidR="00222AA2" w:rsidRDefault="00222AA2">
            <w:pPr>
              <w:suppressAutoHyphens/>
              <w:jc w:val="both"/>
              <w:rPr>
                <w:b/>
                <w:lang w:eastAsia="ar-SA"/>
              </w:rPr>
            </w:pPr>
          </w:p>
        </w:tc>
        <w:tc>
          <w:tcPr>
            <w:tcW w:w="4510" w:type="dxa"/>
            <w:hideMark/>
          </w:tcPr>
          <w:p w:rsidR="00222AA2" w:rsidRDefault="00222AA2">
            <w:pPr>
              <w:keepNext/>
              <w:keepLines/>
              <w:outlineLvl w:val="0"/>
              <w:rPr>
                <w:b/>
                <w:bCs/>
              </w:rPr>
            </w:pPr>
            <w:r>
              <w:rPr>
                <w:b/>
                <w:bCs/>
              </w:rPr>
              <w:t>Izpildītājs:</w:t>
            </w:r>
          </w:p>
          <w:p w:rsidR="00212302" w:rsidRPr="00487B6E" w:rsidRDefault="00212302" w:rsidP="00212302">
            <w:pPr>
              <w:keepNext/>
              <w:keepLines/>
              <w:outlineLvl w:val="0"/>
              <w:rPr>
                <w:b/>
                <w:bCs/>
              </w:rPr>
            </w:pPr>
            <w:r w:rsidRPr="00487B6E">
              <w:rPr>
                <w:b/>
                <w:bCs/>
              </w:rPr>
              <w:t>SIA „EVA būve”</w:t>
            </w:r>
          </w:p>
          <w:p w:rsidR="00212302" w:rsidRPr="00487B6E" w:rsidRDefault="00212302" w:rsidP="00212302">
            <w:r w:rsidRPr="00487B6E">
              <w:t xml:space="preserve">Vienot. </w:t>
            </w:r>
            <w:proofErr w:type="spellStart"/>
            <w:r w:rsidRPr="00487B6E">
              <w:t>Reģ.Nr</w:t>
            </w:r>
            <w:proofErr w:type="spellEnd"/>
            <w:r w:rsidRPr="00487B6E">
              <w:t>. 45403037345</w:t>
            </w:r>
          </w:p>
          <w:p w:rsidR="00212302" w:rsidRPr="00487B6E" w:rsidRDefault="00212302" w:rsidP="00212302">
            <w:r w:rsidRPr="00487B6E">
              <w:t xml:space="preserve">PVN </w:t>
            </w:r>
            <w:proofErr w:type="spellStart"/>
            <w:r w:rsidRPr="00487B6E">
              <w:t>Reģ.Nr</w:t>
            </w:r>
            <w:proofErr w:type="spellEnd"/>
            <w:r w:rsidRPr="00487B6E">
              <w:t xml:space="preserve">. LV45403037345 </w:t>
            </w:r>
          </w:p>
          <w:p w:rsidR="00212302" w:rsidRDefault="00212302" w:rsidP="00212302">
            <w:r w:rsidRPr="00487B6E">
              <w:t xml:space="preserve">Akmeņu iela 31, </w:t>
            </w:r>
          </w:p>
          <w:p w:rsidR="00212302" w:rsidRPr="00487B6E" w:rsidRDefault="00212302" w:rsidP="00212302">
            <w:r w:rsidRPr="00487B6E">
              <w:t>Jēkabpils, LV-5201</w:t>
            </w:r>
          </w:p>
          <w:p w:rsidR="00212302" w:rsidRPr="00487B6E" w:rsidRDefault="00212302" w:rsidP="00212302">
            <w:r w:rsidRPr="00487B6E">
              <w:t xml:space="preserve">Banka: _____________________ </w:t>
            </w:r>
          </w:p>
          <w:p w:rsidR="00212302" w:rsidRPr="00487B6E" w:rsidRDefault="00212302" w:rsidP="00212302">
            <w:r w:rsidRPr="00487B6E">
              <w:t>Kods: ______________________</w:t>
            </w:r>
          </w:p>
          <w:p w:rsidR="00212302" w:rsidRPr="00487B6E" w:rsidRDefault="00212302" w:rsidP="00212302">
            <w:pPr>
              <w:jc w:val="both"/>
            </w:pPr>
            <w:r w:rsidRPr="00487B6E">
              <w:t>Konts: ____________________________</w:t>
            </w:r>
          </w:p>
          <w:p w:rsidR="00222AA2" w:rsidRDefault="00222AA2"/>
        </w:tc>
      </w:tr>
      <w:tr w:rsidR="00222AA2" w:rsidTr="00222AA2">
        <w:tc>
          <w:tcPr>
            <w:tcW w:w="3960" w:type="dxa"/>
          </w:tcPr>
          <w:p w:rsidR="00222AA2" w:rsidRDefault="00222AA2">
            <w:pPr>
              <w:suppressAutoHyphens/>
            </w:pPr>
          </w:p>
          <w:p w:rsidR="00222AA2" w:rsidRDefault="00222AA2">
            <w:pPr>
              <w:suppressAutoHyphens/>
            </w:pPr>
            <w:r>
              <w:t xml:space="preserve">Domes priekšsēdētāja vietnieks </w:t>
            </w:r>
            <w:r w:rsidR="00DB09A3">
              <w:t>tautsaimniecības</w:t>
            </w:r>
            <w:r>
              <w:t xml:space="preserve"> jautājumos</w:t>
            </w:r>
          </w:p>
          <w:p w:rsidR="00222AA2" w:rsidRDefault="00222AA2">
            <w:pPr>
              <w:suppressAutoHyphens/>
            </w:pPr>
          </w:p>
          <w:p w:rsidR="00222AA2" w:rsidRDefault="00222AA2">
            <w:pPr>
              <w:suppressAutoHyphens/>
              <w:rPr>
                <w:lang w:eastAsia="ar-SA"/>
              </w:rPr>
            </w:pPr>
            <w:r>
              <w:t>_________________________</w:t>
            </w:r>
          </w:p>
        </w:tc>
        <w:tc>
          <w:tcPr>
            <w:tcW w:w="689" w:type="dxa"/>
          </w:tcPr>
          <w:p w:rsidR="00222AA2" w:rsidRDefault="00222AA2">
            <w:pPr>
              <w:suppressAutoHyphens/>
              <w:jc w:val="both"/>
              <w:rPr>
                <w:lang w:eastAsia="ar-SA"/>
              </w:rPr>
            </w:pPr>
          </w:p>
        </w:tc>
        <w:tc>
          <w:tcPr>
            <w:tcW w:w="4510" w:type="dxa"/>
          </w:tcPr>
          <w:p w:rsidR="00222AA2" w:rsidRDefault="00222AA2">
            <w:pPr>
              <w:suppressAutoHyphens/>
              <w:jc w:val="both"/>
              <w:rPr>
                <w:lang w:eastAsia="ar-SA"/>
              </w:rPr>
            </w:pPr>
          </w:p>
          <w:p w:rsidR="00222AA2" w:rsidRDefault="00212302">
            <w:pPr>
              <w:suppressAutoHyphens/>
              <w:jc w:val="both"/>
              <w:rPr>
                <w:lang w:eastAsia="ar-SA"/>
              </w:rPr>
            </w:pPr>
            <w:r>
              <w:rPr>
                <w:lang w:eastAsia="ar-SA"/>
              </w:rPr>
              <w:t>Valdes loceklis</w:t>
            </w:r>
          </w:p>
          <w:p w:rsidR="00222AA2" w:rsidRDefault="00222AA2">
            <w:pPr>
              <w:suppressAutoHyphens/>
            </w:pPr>
          </w:p>
          <w:p w:rsidR="00222AA2" w:rsidRDefault="00222AA2">
            <w:pPr>
              <w:suppressAutoHyphens/>
            </w:pPr>
          </w:p>
          <w:p w:rsidR="00222AA2" w:rsidRDefault="00222AA2">
            <w:pPr>
              <w:suppressAutoHyphens/>
              <w:rPr>
                <w:lang w:eastAsia="ar-SA"/>
              </w:rPr>
            </w:pPr>
            <w:r>
              <w:t>______________________________</w:t>
            </w:r>
          </w:p>
        </w:tc>
      </w:tr>
      <w:tr w:rsidR="00222AA2" w:rsidTr="00222AA2">
        <w:tc>
          <w:tcPr>
            <w:tcW w:w="3960" w:type="dxa"/>
          </w:tcPr>
          <w:p w:rsidR="00222AA2" w:rsidRDefault="00222AA2">
            <w:pPr>
              <w:keepNext/>
              <w:outlineLvl w:val="1"/>
            </w:pPr>
            <w:r>
              <w:t>/</w:t>
            </w:r>
            <w:proofErr w:type="spellStart"/>
            <w:r w:rsidR="00DB09A3">
              <w:t>A.Kraps</w:t>
            </w:r>
            <w:proofErr w:type="spellEnd"/>
            <w:r>
              <w:t>/</w:t>
            </w:r>
          </w:p>
          <w:p w:rsidR="00222AA2" w:rsidRDefault="00222AA2">
            <w:pPr>
              <w:suppressAutoHyphens/>
              <w:jc w:val="right"/>
              <w:rPr>
                <w:sz w:val="20"/>
                <w:szCs w:val="20"/>
                <w:lang w:eastAsia="ar-SA"/>
              </w:rPr>
            </w:pPr>
          </w:p>
        </w:tc>
        <w:tc>
          <w:tcPr>
            <w:tcW w:w="689" w:type="dxa"/>
          </w:tcPr>
          <w:p w:rsidR="00222AA2" w:rsidRDefault="00222AA2">
            <w:pPr>
              <w:suppressAutoHyphens/>
              <w:jc w:val="both"/>
              <w:rPr>
                <w:bCs/>
                <w:lang w:eastAsia="ar-SA"/>
              </w:rPr>
            </w:pPr>
          </w:p>
        </w:tc>
        <w:tc>
          <w:tcPr>
            <w:tcW w:w="4510" w:type="dxa"/>
          </w:tcPr>
          <w:p w:rsidR="00222AA2" w:rsidRDefault="00222AA2">
            <w:pPr>
              <w:keepNext/>
              <w:outlineLvl w:val="1"/>
            </w:pPr>
            <w:r>
              <w:t>/</w:t>
            </w:r>
            <w:proofErr w:type="spellStart"/>
            <w:r w:rsidR="00212302">
              <w:t>A.Šatohins</w:t>
            </w:r>
            <w:proofErr w:type="spellEnd"/>
            <w:r>
              <w:t>/</w:t>
            </w:r>
          </w:p>
          <w:p w:rsidR="00222AA2" w:rsidRDefault="00222AA2">
            <w:pPr>
              <w:suppressAutoHyphens/>
              <w:jc w:val="right"/>
              <w:rPr>
                <w:sz w:val="20"/>
                <w:szCs w:val="20"/>
                <w:lang w:eastAsia="ar-SA"/>
              </w:rPr>
            </w:pPr>
          </w:p>
        </w:tc>
      </w:tr>
      <w:bookmarkEnd w:id="0"/>
    </w:tbl>
    <w:p w:rsidR="00222AA2" w:rsidRDefault="00222AA2" w:rsidP="00222AA2"/>
    <w:p w:rsidR="00222AA2" w:rsidRDefault="00222AA2" w:rsidP="00222AA2"/>
    <w:p w:rsidR="00222AA2" w:rsidRDefault="00222AA2" w:rsidP="00222AA2"/>
    <w:p w:rsidR="00222AA2" w:rsidRDefault="00222AA2" w:rsidP="00222AA2"/>
    <w:p w:rsidR="00212302" w:rsidRDefault="00212302" w:rsidP="00222AA2"/>
    <w:p w:rsidR="00212302" w:rsidRDefault="00212302" w:rsidP="00222AA2"/>
    <w:p w:rsidR="00212302" w:rsidRDefault="00212302" w:rsidP="00222AA2"/>
    <w:p w:rsidR="00212302" w:rsidRDefault="00212302" w:rsidP="00222AA2"/>
    <w:p w:rsidR="00212302" w:rsidRDefault="00212302" w:rsidP="00222AA2"/>
    <w:p w:rsidR="00212302" w:rsidRDefault="00212302" w:rsidP="00222AA2"/>
    <w:p w:rsidR="00212302" w:rsidRDefault="00212302" w:rsidP="00222AA2"/>
    <w:p w:rsidR="00212302" w:rsidRDefault="00212302" w:rsidP="00222AA2"/>
    <w:p w:rsidR="00212302" w:rsidRDefault="00212302" w:rsidP="00222AA2"/>
    <w:p w:rsidR="00212302" w:rsidRDefault="00212302" w:rsidP="00222AA2"/>
    <w:p w:rsidR="00212302" w:rsidRDefault="00212302" w:rsidP="00222AA2"/>
    <w:p w:rsidR="00212302" w:rsidRDefault="00212302" w:rsidP="00222AA2"/>
    <w:p w:rsidR="00222AA2" w:rsidRDefault="00222AA2" w:rsidP="00222AA2"/>
    <w:p w:rsidR="00C01E81" w:rsidRDefault="00C01E81" w:rsidP="004E3B98">
      <w:pPr>
        <w:jc w:val="right"/>
      </w:pPr>
    </w:p>
    <w:p w:rsidR="00C01E81" w:rsidRDefault="00C01E81" w:rsidP="004E3B98">
      <w:pPr>
        <w:jc w:val="right"/>
      </w:pPr>
    </w:p>
    <w:p w:rsidR="004E3B98" w:rsidRDefault="004E3B98" w:rsidP="004E3B98">
      <w:pPr>
        <w:jc w:val="right"/>
      </w:pPr>
      <w:r>
        <w:lastRenderedPageBreak/>
        <w:t>LĪGUMA</w:t>
      </w:r>
    </w:p>
    <w:p w:rsidR="004E3B98" w:rsidRDefault="004E3B98" w:rsidP="004E3B98">
      <w:pPr>
        <w:jc w:val="right"/>
        <w:rPr>
          <w:b/>
        </w:rPr>
      </w:pPr>
      <w:r>
        <w:t>1</w:t>
      </w:r>
      <w:r>
        <w:t xml:space="preserve">.pielikums </w:t>
      </w:r>
      <w:r>
        <w:rPr>
          <w:b/>
        </w:rPr>
        <w:t>TEHNISKĀ SPECIFIKĀCIJA</w:t>
      </w:r>
    </w:p>
    <w:p w:rsidR="009D0A07" w:rsidRPr="009D0A07" w:rsidRDefault="009D0A07" w:rsidP="004E3B98">
      <w:pPr>
        <w:jc w:val="right"/>
        <w:rPr>
          <w:b/>
          <w:sz w:val="32"/>
          <w:szCs w:val="32"/>
        </w:rPr>
      </w:pPr>
    </w:p>
    <w:p w:rsidR="009D0A07" w:rsidRPr="009D0A07" w:rsidRDefault="009D0A07" w:rsidP="009D0A07">
      <w:pPr>
        <w:jc w:val="center"/>
        <w:rPr>
          <w:sz w:val="32"/>
          <w:szCs w:val="32"/>
        </w:rPr>
      </w:pPr>
      <w:r w:rsidRPr="009D0A07">
        <w:rPr>
          <w:sz w:val="32"/>
          <w:szCs w:val="32"/>
        </w:rPr>
        <w:t>TEHNISKĀ SPECIFIKĀCIJA</w:t>
      </w:r>
    </w:p>
    <w:p w:rsidR="009A30A0" w:rsidRDefault="009A30A0" w:rsidP="009A30A0">
      <w:pPr>
        <w:jc w:val="center"/>
        <w:rPr>
          <w:b/>
        </w:rPr>
      </w:pPr>
      <w:r>
        <w:rPr>
          <w:b/>
          <w:i/>
        </w:rPr>
        <w:t xml:space="preserve"> </w:t>
      </w:r>
      <w:r>
        <w:rPr>
          <w:b/>
          <w:i/>
        </w:rPr>
        <w:t>„Ēku nojaukšanas tehnisko projektu izstrāde un ēku nojaukšana”</w:t>
      </w:r>
      <w:r>
        <w:rPr>
          <w:b/>
        </w:rPr>
        <w:t xml:space="preserve"> </w:t>
      </w:r>
    </w:p>
    <w:p w:rsidR="009A30A0" w:rsidRDefault="009A30A0" w:rsidP="009A30A0">
      <w:pPr>
        <w:jc w:val="center"/>
        <w:rPr>
          <w:b/>
        </w:rPr>
      </w:pPr>
      <w:r>
        <w:rPr>
          <w:b/>
          <w:i/>
        </w:rPr>
        <w:t>(</w:t>
      </w:r>
      <w:proofErr w:type="spellStart"/>
      <w:r>
        <w:rPr>
          <w:b/>
          <w:i/>
        </w:rPr>
        <w:t>Id.Nr</w:t>
      </w:r>
      <w:proofErr w:type="spellEnd"/>
      <w:r>
        <w:rPr>
          <w:b/>
          <w:i/>
        </w:rPr>
        <w:t>. JPP 2014/39)</w:t>
      </w:r>
    </w:p>
    <w:p w:rsidR="009A30A0" w:rsidRDefault="009A30A0" w:rsidP="009A30A0">
      <w:pPr>
        <w:jc w:val="both"/>
      </w:pPr>
      <w:r>
        <w:t>1. Tehniskā specifikācija sastāv no:</w:t>
      </w:r>
    </w:p>
    <w:p w:rsidR="009A30A0" w:rsidRDefault="009A30A0" w:rsidP="009A30A0">
      <w:pPr>
        <w:ind w:firstLine="720"/>
        <w:jc w:val="both"/>
      </w:pPr>
      <w:r>
        <w:rPr>
          <w:u w:val="single"/>
        </w:rPr>
        <w:t>1.1. 1.pielikuma Projektēšanas uzdevums:</w:t>
      </w:r>
      <w:r>
        <w:t xml:space="preserve"> </w:t>
      </w:r>
    </w:p>
    <w:p w:rsidR="009A30A0" w:rsidRDefault="009A30A0" w:rsidP="009A30A0">
      <w:pPr>
        <w:ind w:firstLine="720"/>
        <w:jc w:val="both"/>
      </w:pPr>
    </w:p>
    <w:p w:rsidR="009A30A0" w:rsidRDefault="009A30A0" w:rsidP="009A30A0">
      <w:pPr>
        <w:jc w:val="center"/>
        <w:rPr>
          <w:sz w:val="32"/>
          <w:szCs w:val="32"/>
        </w:rPr>
      </w:pPr>
      <w:r>
        <w:rPr>
          <w:sz w:val="32"/>
          <w:szCs w:val="32"/>
        </w:rPr>
        <w:t>PROJEKTĒŠANAS UZDEVUMS</w:t>
      </w:r>
    </w:p>
    <w:p w:rsidR="009A30A0" w:rsidRPr="004077CA" w:rsidRDefault="009A30A0" w:rsidP="004077CA">
      <w:pPr>
        <w:jc w:val="center"/>
        <w:rPr>
          <w:i/>
        </w:rPr>
      </w:pPr>
      <w:r>
        <w:rPr>
          <w:i/>
        </w:rPr>
        <w:t>Ēku demontāža Dambja ielā 19, Jēkabpilī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705"/>
        <w:gridCol w:w="4678"/>
      </w:tblGrid>
      <w:tr w:rsidR="009A30A0" w:rsidTr="004077CA">
        <w:trPr>
          <w:trHeight w:val="644"/>
        </w:trPr>
        <w:tc>
          <w:tcPr>
            <w:tcW w:w="648"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1.</w:t>
            </w:r>
          </w:p>
        </w:tc>
        <w:tc>
          <w:tcPr>
            <w:tcW w:w="4705"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Pasūtītāja organizācijas nosaukums, adrese</w:t>
            </w:r>
          </w:p>
        </w:tc>
        <w:tc>
          <w:tcPr>
            <w:tcW w:w="4678"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 xml:space="preserve">Jēkabpils pilsētas pašvaldība, </w:t>
            </w:r>
          </w:p>
          <w:p w:rsidR="009A30A0" w:rsidRDefault="009A30A0">
            <w:pPr>
              <w:jc w:val="center"/>
            </w:pPr>
            <w:r>
              <w:t>Brīvības ielā 120, Jēkabpilī</w:t>
            </w:r>
          </w:p>
        </w:tc>
      </w:tr>
      <w:tr w:rsidR="009A30A0" w:rsidTr="004077CA">
        <w:trPr>
          <w:trHeight w:val="426"/>
        </w:trPr>
        <w:tc>
          <w:tcPr>
            <w:tcW w:w="648"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2.</w:t>
            </w:r>
          </w:p>
        </w:tc>
        <w:tc>
          <w:tcPr>
            <w:tcW w:w="4705"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Objekta nosaukums un adrese</w:t>
            </w:r>
          </w:p>
        </w:tc>
        <w:tc>
          <w:tcPr>
            <w:tcW w:w="4678" w:type="dxa"/>
            <w:tcBorders>
              <w:top w:val="single" w:sz="4" w:space="0" w:color="auto"/>
              <w:left w:val="single" w:sz="4" w:space="0" w:color="auto"/>
              <w:bottom w:val="single" w:sz="4" w:space="0" w:color="auto"/>
              <w:right w:val="single" w:sz="4" w:space="0" w:color="auto"/>
            </w:tcBorders>
            <w:hideMark/>
          </w:tcPr>
          <w:p w:rsidR="009A30A0" w:rsidRDefault="009A30A0">
            <w:pPr>
              <w:jc w:val="center"/>
              <w:rPr>
                <w:b/>
              </w:rPr>
            </w:pPr>
            <w:r>
              <w:rPr>
                <w:b/>
              </w:rPr>
              <w:t>Ēku demontāža Dambju ielā 19, Jēkabpilī</w:t>
            </w:r>
          </w:p>
        </w:tc>
      </w:tr>
      <w:tr w:rsidR="009A30A0" w:rsidTr="004077CA">
        <w:trPr>
          <w:trHeight w:val="418"/>
        </w:trPr>
        <w:tc>
          <w:tcPr>
            <w:tcW w:w="648"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3.</w:t>
            </w:r>
          </w:p>
        </w:tc>
        <w:tc>
          <w:tcPr>
            <w:tcW w:w="4705"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Projektēšanas pamats</w:t>
            </w:r>
          </w:p>
        </w:tc>
        <w:tc>
          <w:tcPr>
            <w:tcW w:w="4678"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Jēkabpils pilsētas domes lēmums</w:t>
            </w:r>
          </w:p>
        </w:tc>
      </w:tr>
      <w:tr w:rsidR="009A30A0" w:rsidTr="004077CA">
        <w:trPr>
          <w:trHeight w:val="397"/>
        </w:trPr>
        <w:tc>
          <w:tcPr>
            <w:tcW w:w="648"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4.</w:t>
            </w:r>
          </w:p>
        </w:tc>
        <w:tc>
          <w:tcPr>
            <w:tcW w:w="4705"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Projektēšanas stadija</w:t>
            </w:r>
          </w:p>
        </w:tc>
        <w:tc>
          <w:tcPr>
            <w:tcW w:w="4678"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TP</w:t>
            </w:r>
          </w:p>
        </w:tc>
      </w:tr>
      <w:tr w:rsidR="009A30A0" w:rsidTr="004077CA">
        <w:trPr>
          <w:trHeight w:val="581"/>
        </w:trPr>
        <w:tc>
          <w:tcPr>
            <w:tcW w:w="648"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5.</w:t>
            </w:r>
          </w:p>
        </w:tc>
        <w:tc>
          <w:tcPr>
            <w:tcW w:w="4705"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Objekta būvniecības veids (jaunbūve, rekonstrukcija, renovācija, restaurācija, u.c.)</w:t>
            </w:r>
          </w:p>
        </w:tc>
        <w:tc>
          <w:tcPr>
            <w:tcW w:w="4678"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Nojaukšana</w:t>
            </w:r>
          </w:p>
        </w:tc>
      </w:tr>
      <w:tr w:rsidR="009A30A0" w:rsidTr="004077CA">
        <w:trPr>
          <w:trHeight w:val="344"/>
        </w:trPr>
        <w:tc>
          <w:tcPr>
            <w:tcW w:w="648"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6.</w:t>
            </w:r>
          </w:p>
        </w:tc>
        <w:tc>
          <w:tcPr>
            <w:tcW w:w="4705"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Būvniecības uzsākšanas gads</w:t>
            </w:r>
          </w:p>
        </w:tc>
        <w:tc>
          <w:tcPr>
            <w:tcW w:w="4678"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2014</w:t>
            </w:r>
          </w:p>
        </w:tc>
      </w:tr>
      <w:tr w:rsidR="009A30A0" w:rsidTr="004077CA">
        <w:trPr>
          <w:trHeight w:val="904"/>
        </w:trPr>
        <w:tc>
          <w:tcPr>
            <w:tcW w:w="648" w:type="dxa"/>
            <w:tcBorders>
              <w:top w:val="single" w:sz="4" w:space="0" w:color="auto"/>
              <w:left w:val="single" w:sz="4" w:space="0" w:color="auto"/>
              <w:bottom w:val="single" w:sz="4" w:space="0" w:color="auto"/>
              <w:right w:val="single" w:sz="4" w:space="0" w:color="auto"/>
            </w:tcBorders>
          </w:tcPr>
          <w:p w:rsidR="009A30A0" w:rsidRDefault="009A30A0">
            <w:pPr>
              <w:jc w:val="center"/>
            </w:pPr>
          </w:p>
          <w:p w:rsidR="009A30A0" w:rsidRDefault="009A30A0">
            <w:pPr>
              <w:jc w:val="center"/>
            </w:pPr>
          </w:p>
          <w:p w:rsidR="009A30A0" w:rsidRDefault="009A30A0">
            <w:pPr>
              <w:jc w:val="center"/>
            </w:pPr>
          </w:p>
          <w:p w:rsidR="009A30A0" w:rsidRDefault="009A30A0">
            <w:pPr>
              <w:jc w:val="center"/>
            </w:pPr>
            <w:r>
              <w:t>7.</w:t>
            </w:r>
          </w:p>
        </w:tc>
        <w:tc>
          <w:tcPr>
            <w:tcW w:w="4705" w:type="dxa"/>
            <w:tcBorders>
              <w:top w:val="single" w:sz="4" w:space="0" w:color="auto"/>
              <w:left w:val="single" w:sz="4" w:space="0" w:color="auto"/>
              <w:bottom w:val="single" w:sz="4" w:space="0" w:color="auto"/>
              <w:right w:val="single" w:sz="4" w:space="0" w:color="auto"/>
            </w:tcBorders>
          </w:tcPr>
          <w:p w:rsidR="009A30A0" w:rsidRDefault="009A30A0">
            <w:pPr>
              <w:jc w:val="center"/>
            </w:pPr>
            <w:r>
              <w:t>Orientējošais būvprojekta sastāvs</w:t>
            </w:r>
          </w:p>
          <w:p w:rsidR="009A30A0" w:rsidRDefault="009A30A0">
            <w:pPr>
              <w:jc w:val="center"/>
            </w:pPr>
          </w:p>
        </w:tc>
        <w:tc>
          <w:tcPr>
            <w:tcW w:w="4678" w:type="dxa"/>
            <w:tcBorders>
              <w:top w:val="single" w:sz="4" w:space="0" w:color="auto"/>
              <w:left w:val="single" w:sz="4" w:space="0" w:color="auto"/>
              <w:bottom w:val="single" w:sz="4" w:space="0" w:color="auto"/>
              <w:right w:val="single" w:sz="4" w:space="0" w:color="auto"/>
            </w:tcBorders>
            <w:hideMark/>
          </w:tcPr>
          <w:p w:rsidR="009A30A0" w:rsidRDefault="009A30A0">
            <w:r>
              <w:t xml:space="preserve">Vispārīgā daļa: būvprojektēšanas uzsākšanai nepieciešamie materiāli; </w:t>
            </w:r>
          </w:p>
          <w:p w:rsidR="009A30A0" w:rsidRDefault="009A30A0">
            <w:r>
              <w:t>TI (topogrāfiskā izpēte)</w:t>
            </w:r>
          </w:p>
          <w:p w:rsidR="009A30A0" w:rsidRDefault="009A30A0">
            <w:r>
              <w:t>Ekonomikas daļa: būvdarbu apjomi (BA);</w:t>
            </w:r>
          </w:p>
          <w:p w:rsidR="009A30A0" w:rsidRDefault="009A30A0">
            <w:r>
              <w:t>Tāme (T)</w:t>
            </w:r>
          </w:p>
          <w:p w:rsidR="009A30A0" w:rsidRDefault="009A30A0">
            <w:r>
              <w:t>Būvdarbu organizācija: DOP (darbu organizēšanas projekts)</w:t>
            </w:r>
            <w:proofErr w:type="gramStart"/>
            <w:r>
              <w:t xml:space="preserve">  </w:t>
            </w:r>
            <w:proofErr w:type="gramEnd"/>
          </w:p>
        </w:tc>
      </w:tr>
      <w:tr w:rsidR="009A30A0" w:rsidTr="004077CA">
        <w:trPr>
          <w:trHeight w:val="523"/>
        </w:trPr>
        <w:tc>
          <w:tcPr>
            <w:tcW w:w="648"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8.</w:t>
            </w:r>
          </w:p>
        </w:tc>
        <w:tc>
          <w:tcPr>
            <w:tcW w:w="4705"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Individuālais projekts – tā programma</w:t>
            </w:r>
          </w:p>
          <w:p w:rsidR="009A30A0" w:rsidRDefault="009A30A0">
            <w:pPr>
              <w:jc w:val="center"/>
              <w:rPr>
                <w:sz w:val="16"/>
                <w:szCs w:val="16"/>
              </w:rPr>
            </w:pPr>
            <w:r>
              <w:rPr>
                <w:sz w:val="16"/>
                <w:szCs w:val="16"/>
              </w:rPr>
              <w:t>(nepieciešamības gadījumā dod programmu atsevišķā pielikumā)</w:t>
            </w:r>
          </w:p>
        </w:tc>
        <w:tc>
          <w:tcPr>
            <w:tcW w:w="4678" w:type="dxa"/>
            <w:tcBorders>
              <w:top w:val="single" w:sz="4" w:space="0" w:color="auto"/>
              <w:left w:val="single" w:sz="4" w:space="0" w:color="auto"/>
              <w:bottom w:val="single" w:sz="4" w:space="0" w:color="auto"/>
              <w:right w:val="single" w:sz="4" w:space="0" w:color="auto"/>
            </w:tcBorders>
          </w:tcPr>
          <w:p w:rsidR="009A30A0" w:rsidRDefault="009A30A0" w:rsidP="004077CA"/>
          <w:p w:rsidR="009A30A0" w:rsidRDefault="009A30A0">
            <w:pPr>
              <w:jc w:val="center"/>
            </w:pPr>
            <w:r>
              <w:t>---</w:t>
            </w:r>
          </w:p>
        </w:tc>
      </w:tr>
      <w:tr w:rsidR="009A30A0" w:rsidTr="004077CA">
        <w:trPr>
          <w:trHeight w:val="247"/>
        </w:trPr>
        <w:tc>
          <w:tcPr>
            <w:tcW w:w="648"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 xml:space="preserve">9. </w:t>
            </w:r>
          </w:p>
        </w:tc>
        <w:tc>
          <w:tcPr>
            <w:tcW w:w="4705"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Norādījumi par perspektīvo būvniecību</w:t>
            </w:r>
          </w:p>
        </w:tc>
        <w:tc>
          <w:tcPr>
            <w:tcW w:w="4678" w:type="dxa"/>
            <w:tcBorders>
              <w:top w:val="single" w:sz="4" w:space="0" w:color="auto"/>
              <w:left w:val="single" w:sz="4" w:space="0" w:color="auto"/>
              <w:bottom w:val="single" w:sz="4" w:space="0" w:color="auto"/>
              <w:right w:val="single" w:sz="4" w:space="0" w:color="auto"/>
            </w:tcBorders>
          </w:tcPr>
          <w:p w:rsidR="009A30A0" w:rsidRDefault="009A30A0" w:rsidP="004077CA"/>
          <w:p w:rsidR="009A30A0" w:rsidRDefault="009A30A0">
            <w:pPr>
              <w:jc w:val="center"/>
            </w:pPr>
            <w:r>
              <w:t>---</w:t>
            </w:r>
          </w:p>
        </w:tc>
      </w:tr>
      <w:tr w:rsidR="009A30A0" w:rsidTr="004077CA">
        <w:trPr>
          <w:trHeight w:val="562"/>
        </w:trPr>
        <w:tc>
          <w:tcPr>
            <w:tcW w:w="648"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10.</w:t>
            </w:r>
          </w:p>
        </w:tc>
        <w:tc>
          <w:tcPr>
            <w:tcW w:w="4705"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Norādījumi par projekta risinājumu variantu izstrādi</w:t>
            </w:r>
          </w:p>
        </w:tc>
        <w:tc>
          <w:tcPr>
            <w:tcW w:w="4678" w:type="dxa"/>
            <w:tcBorders>
              <w:top w:val="single" w:sz="4" w:space="0" w:color="auto"/>
              <w:left w:val="single" w:sz="4" w:space="0" w:color="auto"/>
              <w:bottom w:val="single" w:sz="4" w:space="0" w:color="auto"/>
              <w:right w:val="single" w:sz="4" w:space="0" w:color="auto"/>
            </w:tcBorders>
          </w:tcPr>
          <w:p w:rsidR="009A30A0" w:rsidRDefault="009A30A0">
            <w:pPr>
              <w:jc w:val="center"/>
            </w:pPr>
          </w:p>
          <w:p w:rsidR="009A30A0" w:rsidRDefault="009A30A0">
            <w:pPr>
              <w:jc w:val="center"/>
            </w:pPr>
            <w:r>
              <w:t>---</w:t>
            </w:r>
          </w:p>
        </w:tc>
      </w:tr>
      <w:tr w:rsidR="009A30A0" w:rsidTr="004077CA">
        <w:trPr>
          <w:trHeight w:val="698"/>
        </w:trPr>
        <w:tc>
          <w:tcPr>
            <w:tcW w:w="648"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11.</w:t>
            </w:r>
          </w:p>
        </w:tc>
        <w:tc>
          <w:tcPr>
            <w:tcW w:w="4705"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Norādījumi par telpu interjeru, maketa un demonstrējamo materiālu izstrādi</w:t>
            </w:r>
          </w:p>
        </w:tc>
        <w:tc>
          <w:tcPr>
            <w:tcW w:w="4678" w:type="dxa"/>
            <w:tcBorders>
              <w:top w:val="single" w:sz="4" w:space="0" w:color="auto"/>
              <w:left w:val="single" w:sz="4" w:space="0" w:color="auto"/>
              <w:bottom w:val="single" w:sz="4" w:space="0" w:color="auto"/>
              <w:right w:val="single" w:sz="4" w:space="0" w:color="auto"/>
            </w:tcBorders>
          </w:tcPr>
          <w:p w:rsidR="009A30A0" w:rsidRDefault="009A30A0">
            <w:pPr>
              <w:jc w:val="center"/>
            </w:pPr>
          </w:p>
          <w:p w:rsidR="009A30A0" w:rsidRDefault="009A30A0">
            <w:pPr>
              <w:jc w:val="center"/>
            </w:pPr>
            <w:r>
              <w:t>---</w:t>
            </w:r>
          </w:p>
        </w:tc>
      </w:tr>
      <w:tr w:rsidR="009A30A0" w:rsidTr="004077CA">
        <w:trPr>
          <w:trHeight w:val="528"/>
        </w:trPr>
        <w:tc>
          <w:tcPr>
            <w:tcW w:w="648"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12.</w:t>
            </w:r>
          </w:p>
        </w:tc>
        <w:tc>
          <w:tcPr>
            <w:tcW w:w="4705"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Norādījumi par gruntsgabalā esošajām celtnēm (saglabāt, nojaukt un tamlīdzīgi)</w:t>
            </w:r>
          </w:p>
        </w:tc>
        <w:tc>
          <w:tcPr>
            <w:tcW w:w="4678"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 xml:space="preserve">Nojaukt </w:t>
            </w:r>
            <w:proofErr w:type="spellStart"/>
            <w:r>
              <w:t>kad.Nr</w:t>
            </w:r>
            <w:proofErr w:type="spellEnd"/>
            <w:r>
              <w:t>. 5601 002 2308 003; 5601 002 2308 004</w:t>
            </w:r>
          </w:p>
        </w:tc>
      </w:tr>
      <w:tr w:rsidR="009A30A0" w:rsidTr="004077CA">
        <w:trPr>
          <w:trHeight w:val="537"/>
        </w:trPr>
        <w:tc>
          <w:tcPr>
            <w:tcW w:w="648"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13.</w:t>
            </w:r>
          </w:p>
        </w:tc>
        <w:tc>
          <w:tcPr>
            <w:tcW w:w="4705"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Norādījumi par objekta projektēšanu un nodošanu ekspluatācijā pa kārtām</w:t>
            </w:r>
          </w:p>
        </w:tc>
        <w:tc>
          <w:tcPr>
            <w:tcW w:w="4678" w:type="dxa"/>
            <w:tcBorders>
              <w:top w:val="single" w:sz="4" w:space="0" w:color="auto"/>
              <w:left w:val="single" w:sz="4" w:space="0" w:color="auto"/>
              <w:bottom w:val="single" w:sz="4" w:space="0" w:color="auto"/>
              <w:right w:val="single" w:sz="4" w:space="0" w:color="auto"/>
            </w:tcBorders>
          </w:tcPr>
          <w:p w:rsidR="009A30A0" w:rsidRDefault="009A30A0">
            <w:pPr>
              <w:jc w:val="center"/>
            </w:pPr>
          </w:p>
          <w:p w:rsidR="009A30A0" w:rsidRDefault="009A30A0">
            <w:pPr>
              <w:jc w:val="center"/>
            </w:pPr>
            <w:r>
              <w:t>---</w:t>
            </w:r>
          </w:p>
        </w:tc>
      </w:tr>
      <w:tr w:rsidR="009A30A0" w:rsidTr="004077CA">
        <w:trPr>
          <w:trHeight w:val="416"/>
        </w:trPr>
        <w:tc>
          <w:tcPr>
            <w:tcW w:w="648"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14.</w:t>
            </w:r>
          </w:p>
        </w:tc>
        <w:tc>
          <w:tcPr>
            <w:tcW w:w="4705"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Galvenā būvorganizācija</w:t>
            </w:r>
          </w:p>
        </w:tc>
        <w:tc>
          <w:tcPr>
            <w:tcW w:w="4678"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w:t>
            </w:r>
          </w:p>
        </w:tc>
      </w:tr>
      <w:tr w:rsidR="009A30A0" w:rsidTr="004077CA">
        <w:trPr>
          <w:trHeight w:val="537"/>
        </w:trPr>
        <w:tc>
          <w:tcPr>
            <w:tcW w:w="648"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15.</w:t>
            </w:r>
          </w:p>
        </w:tc>
        <w:tc>
          <w:tcPr>
            <w:tcW w:w="4705"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Norādījumi par projektu dokumentācijas papildus eksemplāru izgatavošanu</w:t>
            </w:r>
          </w:p>
        </w:tc>
        <w:tc>
          <w:tcPr>
            <w:tcW w:w="4678" w:type="dxa"/>
            <w:tcBorders>
              <w:top w:val="single" w:sz="4" w:space="0" w:color="auto"/>
              <w:left w:val="single" w:sz="4" w:space="0" w:color="auto"/>
              <w:bottom w:val="single" w:sz="4" w:space="0" w:color="auto"/>
              <w:right w:val="single" w:sz="4" w:space="0" w:color="auto"/>
            </w:tcBorders>
          </w:tcPr>
          <w:p w:rsidR="009A30A0" w:rsidRDefault="009A30A0">
            <w:pPr>
              <w:jc w:val="center"/>
            </w:pPr>
          </w:p>
          <w:p w:rsidR="009A30A0" w:rsidRDefault="009A30A0">
            <w:pPr>
              <w:jc w:val="center"/>
            </w:pPr>
            <w:r>
              <w:t>---</w:t>
            </w:r>
          </w:p>
        </w:tc>
      </w:tr>
      <w:tr w:rsidR="009A30A0" w:rsidTr="004077CA">
        <w:trPr>
          <w:trHeight w:val="531"/>
        </w:trPr>
        <w:tc>
          <w:tcPr>
            <w:tcW w:w="648"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16.</w:t>
            </w:r>
          </w:p>
        </w:tc>
        <w:tc>
          <w:tcPr>
            <w:tcW w:w="4705"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Norādījumi par kooperēšanos būvniecībā un ražošanā</w:t>
            </w:r>
          </w:p>
        </w:tc>
        <w:tc>
          <w:tcPr>
            <w:tcW w:w="4678" w:type="dxa"/>
            <w:tcBorders>
              <w:top w:val="single" w:sz="4" w:space="0" w:color="auto"/>
              <w:left w:val="single" w:sz="4" w:space="0" w:color="auto"/>
              <w:bottom w:val="single" w:sz="4" w:space="0" w:color="auto"/>
              <w:right w:val="single" w:sz="4" w:space="0" w:color="auto"/>
            </w:tcBorders>
          </w:tcPr>
          <w:p w:rsidR="009A30A0" w:rsidRDefault="009A30A0">
            <w:pPr>
              <w:jc w:val="center"/>
            </w:pPr>
          </w:p>
          <w:p w:rsidR="009A30A0" w:rsidRDefault="009A30A0">
            <w:pPr>
              <w:jc w:val="center"/>
            </w:pPr>
            <w:r>
              <w:t>---</w:t>
            </w:r>
          </w:p>
        </w:tc>
      </w:tr>
      <w:tr w:rsidR="009A30A0" w:rsidTr="004077CA">
        <w:trPr>
          <w:trHeight w:val="843"/>
        </w:trPr>
        <w:tc>
          <w:tcPr>
            <w:tcW w:w="648"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17.</w:t>
            </w:r>
          </w:p>
        </w:tc>
        <w:tc>
          <w:tcPr>
            <w:tcW w:w="4705"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Norādījumi par nepieciešamību veikt būvprojektēšanas sagatavošanas darbus, inženierizpētes, uzmērīšanas darbus utt.</w:t>
            </w:r>
          </w:p>
        </w:tc>
        <w:tc>
          <w:tcPr>
            <w:tcW w:w="4678"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Topogrāfiskā uzmērīšana</w:t>
            </w:r>
          </w:p>
        </w:tc>
      </w:tr>
      <w:tr w:rsidR="009A30A0" w:rsidTr="004077CA">
        <w:trPr>
          <w:trHeight w:val="562"/>
        </w:trPr>
        <w:tc>
          <w:tcPr>
            <w:tcW w:w="648"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18.</w:t>
            </w:r>
          </w:p>
        </w:tc>
        <w:tc>
          <w:tcPr>
            <w:tcW w:w="4705"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Norādījumi par dabas aizsardzības pasākumiem</w:t>
            </w:r>
          </w:p>
        </w:tc>
        <w:tc>
          <w:tcPr>
            <w:tcW w:w="4678" w:type="dxa"/>
            <w:tcBorders>
              <w:top w:val="single" w:sz="4" w:space="0" w:color="auto"/>
              <w:left w:val="single" w:sz="4" w:space="0" w:color="auto"/>
              <w:bottom w:val="single" w:sz="4" w:space="0" w:color="auto"/>
              <w:right w:val="single" w:sz="4" w:space="0" w:color="auto"/>
            </w:tcBorders>
            <w:hideMark/>
          </w:tcPr>
          <w:p w:rsidR="009A30A0" w:rsidRDefault="009A30A0">
            <w:r>
              <w:t>Paredzēt koku stumbru aizsardzību ar dēļu vairogiem H=3m darbu zonā</w:t>
            </w:r>
          </w:p>
        </w:tc>
      </w:tr>
      <w:tr w:rsidR="009A30A0" w:rsidTr="004077CA">
        <w:trPr>
          <w:trHeight w:val="570"/>
        </w:trPr>
        <w:tc>
          <w:tcPr>
            <w:tcW w:w="648"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lastRenderedPageBreak/>
              <w:t>19.</w:t>
            </w:r>
          </w:p>
        </w:tc>
        <w:tc>
          <w:tcPr>
            <w:tcW w:w="4705"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Norādījumi par civilās aizsardzības pasākumiem</w:t>
            </w:r>
          </w:p>
        </w:tc>
        <w:tc>
          <w:tcPr>
            <w:tcW w:w="4678" w:type="dxa"/>
            <w:tcBorders>
              <w:top w:val="single" w:sz="4" w:space="0" w:color="auto"/>
              <w:left w:val="single" w:sz="4" w:space="0" w:color="auto"/>
              <w:bottom w:val="single" w:sz="4" w:space="0" w:color="auto"/>
              <w:right w:val="single" w:sz="4" w:space="0" w:color="auto"/>
            </w:tcBorders>
          </w:tcPr>
          <w:p w:rsidR="009A30A0" w:rsidRDefault="009A30A0">
            <w:pPr>
              <w:jc w:val="center"/>
            </w:pPr>
          </w:p>
          <w:p w:rsidR="009A30A0" w:rsidRDefault="009A30A0">
            <w:pPr>
              <w:jc w:val="center"/>
            </w:pPr>
            <w:r>
              <w:t>---</w:t>
            </w:r>
          </w:p>
        </w:tc>
      </w:tr>
      <w:tr w:rsidR="009A30A0" w:rsidTr="004077CA">
        <w:trPr>
          <w:trHeight w:val="249"/>
        </w:trPr>
        <w:tc>
          <w:tcPr>
            <w:tcW w:w="648"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20.</w:t>
            </w:r>
          </w:p>
        </w:tc>
        <w:tc>
          <w:tcPr>
            <w:tcW w:w="4705"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Tehniskie noteikumi objekta projektēšanai</w:t>
            </w:r>
          </w:p>
        </w:tc>
        <w:tc>
          <w:tcPr>
            <w:tcW w:w="4678" w:type="dxa"/>
            <w:tcBorders>
              <w:top w:val="single" w:sz="4" w:space="0" w:color="auto"/>
              <w:left w:val="single" w:sz="4" w:space="0" w:color="auto"/>
              <w:bottom w:val="single" w:sz="4" w:space="0" w:color="auto"/>
              <w:right w:val="single" w:sz="4" w:space="0" w:color="auto"/>
            </w:tcBorders>
          </w:tcPr>
          <w:p w:rsidR="009A30A0" w:rsidRDefault="009A30A0">
            <w:pPr>
              <w:jc w:val="both"/>
            </w:pPr>
            <w:r>
              <w:t>Saskaņā ar PAU</w:t>
            </w:r>
          </w:p>
        </w:tc>
      </w:tr>
      <w:tr w:rsidR="009A30A0" w:rsidTr="004077CA">
        <w:trPr>
          <w:trHeight w:val="537"/>
        </w:trPr>
        <w:tc>
          <w:tcPr>
            <w:tcW w:w="648"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21.</w:t>
            </w:r>
          </w:p>
        </w:tc>
        <w:tc>
          <w:tcPr>
            <w:tcW w:w="4705"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Regulējošie normatīvie akti</w:t>
            </w:r>
          </w:p>
        </w:tc>
        <w:tc>
          <w:tcPr>
            <w:tcW w:w="4678" w:type="dxa"/>
            <w:tcBorders>
              <w:top w:val="single" w:sz="4" w:space="0" w:color="auto"/>
              <w:left w:val="single" w:sz="4" w:space="0" w:color="auto"/>
              <w:bottom w:val="single" w:sz="4" w:space="0" w:color="auto"/>
              <w:right w:val="single" w:sz="4" w:space="0" w:color="auto"/>
            </w:tcBorders>
          </w:tcPr>
          <w:p w:rsidR="009A30A0" w:rsidRDefault="009A30A0">
            <w:r>
              <w:t>Būvniecību regulējošie Latvijas Republikas normatīvie akti</w:t>
            </w:r>
          </w:p>
        </w:tc>
      </w:tr>
    </w:tbl>
    <w:p w:rsidR="009A30A0" w:rsidRDefault="009A30A0" w:rsidP="009A30A0"/>
    <w:p w:rsidR="009A30A0" w:rsidRDefault="009A30A0" w:rsidP="009A30A0">
      <w:pPr>
        <w:jc w:val="center"/>
        <w:rPr>
          <w:sz w:val="32"/>
          <w:szCs w:val="32"/>
        </w:rPr>
      </w:pPr>
      <w:r>
        <w:rPr>
          <w:sz w:val="32"/>
          <w:szCs w:val="32"/>
        </w:rPr>
        <w:t>PROJEKTĒŠANAS UZDEVUMS</w:t>
      </w:r>
    </w:p>
    <w:p w:rsidR="009A30A0" w:rsidRPr="004077CA" w:rsidRDefault="009A30A0" w:rsidP="004077CA">
      <w:pPr>
        <w:jc w:val="center"/>
        <w:rPr>
          <w:i/>
        </w:rPr>
      </w:pPr>
      <w:r>
        <w:rPr>
          <w:i/>
        </w:rPr>
        <w:t>Ēkas demontāža Andreja Pormaļa ielā 21, Jēkabpilī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705"/>
        <w:gridCol w:w="4678"/>
      </w:tblGrid>
      <w:tr w:rsidR="009A30A0" w:rsidTr="004077CA">
        <w:trPr>
          <w:trHeight w:val="619"/>
        </w:trPr>
        <w:tc>
          <w:tcPr>
            <w:tcW w:w="648"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1.</w:t>
            </w:r>
          </w:p>
        </w:tc>
        <w:tc>
          <w:tcPr>
            <w:tcW w:w="4705"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Pasūtītāja organizācijas nosaukums, adrese</w:t>
            </w:r>
          </w:p>
        </w:tc>
        <w:tc>
          <w:tcPr>
            <w:tcW w:w="4678"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Jēkabpils pilsētas pašvaldība</w:t>
            </w:r>
          </w:p>
          <w:p w:rsidR="009A30A0" w:rsidRDefault="009A30A0">
            <w:pPr>
              <w:jc w:val="center"/>
            </w:pPr>
            <w:r>
              <w:t>Brīvības ielā 120, Jēkabpilī</w:t>
            </w:r>
          </w:p>
        </w:tc>
      </w:tr>
      <w:tr w:rsidR="009A30A0" w:rsidTr="004077CA">
        <w:trPr>
          <w:trHeight w:val="543"/>
        </w:trPr>
        <w:tc>
          <w:tcPr>
            <w:tcW w:w="648"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2.</w:t>
            </w:r>
          </w:p>
        </w:tc>
        <w:tc>
          <w:tcPr>
            <w:tcW w:w="4705"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Objekta nosaukums un adrese</w:t>
            </w:r>
          </w:p>
        </w:tc>
        <w:tc>
          <w:tcPr>
            <w:tcW w:w="4678" w:type="dxa"/>
            <w:tcBorders>
              <w:top w:val="single" w:sz="4" w:space="0" w:color="auto"/>
              <w:left w:val="single" w:sz="4" w:space="0" w:color="auto"/>
              <w:bottom w:val="single" w:sz="4" w:space="0" w:color="auto"/>
              <w:right w:val="single" w:sz="4" w:space="0" w:color="auto"/>
            </w:tcBorders>
            <w:hideMark/>
          </w:tcPr>
          <w:p w:rsidR="009A30A0" w:rsidRDefault="009A30A0">
            <w:pPr>
              <w:jc w:val="center"/>
              <w:rPr>
                <w:b/>
              </w:rPr>
            </w:pPr>
            <w:r>
              <w:rPr>
                <w:b/>
              </w:rPr>
              <w:t>Ēkas demontāža Andreja Pormaļa ielā 21 un Andreja Pormaļa ielā 23A, Jēkabpilī</w:t>
            </w:r>
          </w:p>
        </w:tc>
      </w:tr>
      <w:tr w:rsidR="009A30A0" w:rsidTr="004077CA">
        <w:trPr>
          <w:trHeight w:val="409"/>
        </w:trPr>
        <w:tc>
          <w:tcPr>
            <w:tcW w:w="648"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3.</w:t>
            </w:r>
          </w:p>
        </w:tc>
        <w:tc>
          <w:tcPr>
            <w:tcW w:w="4705"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Projektēšanas pamats</w:t>
            </w:r>
          </w:p>
        </w:tc>
        <w:tc>
          <w:tcPr>
            <w:tcW w:w="4678"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Jēkabpils pilsētas domes lēmums</w:t>
            </w:r>
          </w:p>
        </w:tc>
      </w:tr>
      <w:tr w:rsidR="009A30A0" w:rsidTr="004077CA">
        <w:trPr>
          <w:trHeight w:val="273"/>
        </w:trPr>
        <w:tc>
          <w:tcPr>
            <w:tcW w:w="648"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4.</w:t>
            </w:r>
          </w:p>
        </w:tc>
        <w:tc>
          <w:tcPr>
            <w:tcW w:w="4705"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Projektēšanas stadija</w:t>
            </w:r>
          </w:p>
        </w:tc>
        <w:tc>
          <w:tcPr>
            <w:tcW w:w="4678"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TP</w:t>
            </w:r>
          </w:p>
        </w:tc>
      </w:tr>
      <w:tr w:rsidR="009A30A0" w:rsidTr="004077CA">
        <w:trPr>
          <w:trHeight w:val="562"/>
        </w:trPr>
        <w:tc>
          <w:tcPr>
            <w:tcW w:w="648"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5.</w:t>
            </w:r>
          </w:p>
        </w:tc>
        <w:tc>
          <w:tcPr>
            <w:tcW w:w="4705"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Objekta būvniecības veids (jaunbūve, rekonstrukcija, renovācija, restaurācija, u.c.)</w:t>
            </w:r>
          </w:p>
        </w:tc>
        <w:tc>
          <w:tcPr>
            <w:tcW w:w="4678"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Nojaukšana</w:t>
            </w:r>
          </w:p>
        </w:tc>
      </w:tr>
      <w:tr w:rsidR="009A30A0" w:rsidTr="004077CA">
        <w:trPr>
          <w:trHeight w:val="272"/>
        </w:trPr>
        <w:tc>
          <w:tcPr>
            <w:tcW w:w="648"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6.</w:t>
            </w:r>
          </w:p>
        </w:tc>
        <w:tc>
          <w:tcPr>
            <w:tcW w:w="4705"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Būvniecības uzsākšanas gads</w:t>
            </w:r>
          </w:p>
        </w:tc>
        <w:tc>
          <w:tcPr>
            <w:tcW w:w="4678"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2014</w:t>
            </w:r>
          </w:p>
        </w:tc>
      </w:tr>
      <w:tr w:rsidR="009A30A0" w:rsidTr="004077CA">
        <w:trPr>
          <w:trHeight w:val="1970"/>
        </w:trPr>
        <w:tc>
          <w:tcPr>
            <w:tcW w:w="648" w:type="dxa"/>
            <w:tcBorders>
              <w:top w:val="single" w:sz="4" w:space="0" w:color="auto"/>
              <w:left w:val="single" w:sz="4" w:space="0" w:color="auto"/>
              <w:bottom w:val="single" w:sz="4" w:space="0" w:color="auto"/>
              <w:right w:val="single" w:sz="4" w:space="0" w:color="auto"/>
            </w:tcBorders>
          </w:tcPr>
          <w:p w:rsidR="009A30A0" w:rsidRDefault="009A30A0">
            <w:pPr>
              <w:jc w:val="center"/>
            </w:pPr>
          </w:p>
          <w:p w:rsidR="009A30A0" w:rsidRDefault="009A30A0">
            <w:pPr>
              <w:jc w:val="center"/>
            </w:pPr>
            <w:r>
              <w:t>7.</w:t>
            </w:r>
          </w:p>
        </w:tc>
        <w:tc>
          <w:tcPr>
            <w:tcW w:w="4705" w:type="dxa"/>
            <w:tcBorders>
              <w:top w:val="single" w:sz="4" w:space="0" w:color="auto"/>
              <w:left w:val="single" w:sz="4" w:space="0" w:color="auto"/>
              <w:bottom w:val="single" w:sz="4" w:space="0" w:color="auto"/>
              <w:right w:val="single" w:sz="4" w:space="0" w:color="auto"/>
            </w:tcBorders>
          </w:tcPr>
          <w:p w:rsidR="009A30A0" w:rsidRDefault="009A30A0">
            <w:pPr>
              <w:jc w:val="center"/>
            </w:pPr>
            <w:r>
              <w:t>Orientējošais būvprojekta sastāvs</w:t>
            </w:r>
          </w:p>
          <w:p w:rsidR="009A30A0" w:rsidRDefault="009A30A0">
            <w:pPr>
              <w:jc w:val="center"/>
            </w:pPr>
          </w:p>
        </w:tc>
        <w:tc>
          <w:tcPr>
            <w:tcW w:w="4678" w:type="dxa"/>
            <w:tcBorders>
              <w:top w:val="single" w:sz="4" w:space="0" w:color="auto"/>
              <w:left w:val="single" w:sz="4" w:space="0" w:color="auto"/>
              <w:bottom w:val="single" w:sz="4" w:space="0" w:color="auto"/>
              <w:right w:val="single" w:sz="4" w:space="0" w:color="auto"/>
            </w:tcBorders>
            <w:hideMark/>
          </w:tcPr>
          <w:p w:rsidR="009A30A0" w:rsidRDefault="009A30A0">
            <w:r>
              <w:t>Vispārīgā daļa: būvprojektēšanas uzsākšanai nepieciešamie materiāli;</w:t>
            </w:r>
          </w:p>
          <w:p w:rsidR="009A30A0" w:rsidRDefault="009A30A0">
            <w:r>
              <w:t>TI (topogrāfiskā izpēte)</w:t>
            </w:r>
          </w:p>
          <w:p w:rsidR="009A30A0" w:rsidRDefault="009A30A0">
            <w:r>
              <w:t>Ekonomikas daļa: būvdarbu apjomi (BA);</w:t>
            </w:r>
          </w:p>
          <w:p w:rsidR="009A30A0" w:rsidRDefault="009A30A0">
            <w:r>
              <w:t>Tāme (T)</w:t>
            </w:r>
          </w:p>
          <w:p w:rsidR="009A30A0" w:rsidRDefault="009A30A0">
            <w:r>
              <w:t>Būvdarbu organizācija: DOP (darbu organizēšanas projekts)</w:t>
            </w:r>
          </w:p>
        </w:tc>
      </w:tr>
      <w:tr w:rsidR="009A30A0" w:rsidTr="004077CA">
        <w:trPr>
          <w:trHeight w:val="547"/>
        </w:trPr>
        <w:tc>
          <w:tcPr>
            <w:tcW w:w="648"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8.</w:t>
            </w:r>
          </w:p>
        </w:tc>
        <w:tc>
          <w:tcPr>
            <w:tcW w:w="4705"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Individuālais projekts – tā programma</w:t>
            </w:r>
          </w:p>
          <w:p w:rsidR="009A30A0" w:rsidRDefault="009A30A0">
            <w:pPr>
              <w:jc w:val="center"/>
              <w:rPr>
                <w:sz w:val="16"/>
                <w:szCs w:val="16"/>
              </w:rPr>
            </w:pPr>
            <w:r>
              <w:rPr>
                <w:sz w:val="16"/>
                <w:szCs w:val="16"/>
              </w:rPr>
              <w:t>(nepieciešamības gadījumā dod programmu atsevišķā pielikumā)</w:t>
            </w:r>
          </w:p>
        </w:tc>
        <w:tc>
          <w:tcPr>
            <w:tcW w:w="4678" w:type="dxa"/>
            <w:tcBorders>
              <w:top w:val="single" w:sz="4" w:space="0" w:color="auto"/>
              <w:left w:val="single" w:sz="4" w:space="0" w:color="auto"/>
              <w:bottom w:val="single" w:sz="4" w:space="0" w:color="auto"/>
              <w:right w:val="single" w:sz="4" w:space="0" w:color="auto"/>
            </w:tcBorders>
          </w:tcPr>
          <w:p w:rsidR="009A30A0" w:rsidRDefault="009A30A0">
            <w:pPr>
              <w:jc w:val="center"/>
            </w:pPr>
          </w:p>
          <w:p w:rsidR="009A30A0" w:rsidRDefault="009A30A0">
            <w:pPr>
              <w:jc w:val="center"/>
            </w:pPr>
            <w:r>
              <w:t>---</w:t>
            </w:r>
          </w:p>
        </w:tc>
      </w:tr>
      <w:tr w:rsidR="009A30A0" w:rsidTr="004077CA">
        <w:trPr>
          <w:trHeight w:val="270"/>
        </w:trPr>
        <w:tc>
          <w:tcPr>
            <w:tcW w:w="648"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 xml:space="preserve">9. </w:t>
            </w:r>
          </w:p>
        </w:tc>
        <w:tc>
          <w:tcPr>
            <w:tcW w:w="4705"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Norādījumi par perspektīvo būvniecību</w:t>
            </w:r>
          </w:p>
        </w:tc>
        <w:tc>
          <w:tcPr>
            <w:tcW w:w="4678" w:type="dxa"/>
            <w:tcBorders>
              <w:top w:val="single" w:sz="4" w:space="0" w:color="auto"/>
              <w:left w:val="single" w:sz="4" w:space="0" w:color="auto"/>
              <w:bottom w:val="single" w:sz="4" w:space="0" w:color="auto"/>
              <w:right w:val="single" w:sz="4" w:space="0" w:color="auto"/>
            </w:tcBorders>
          </w:tcPr>
          <w:p w:rsidR="009A30A0" w:rsidRDefault="009A30A0">
            <w:pPr>
              <w:jc w:val="center"/>
            </w:pPr>
            <w:r>
              <w:t>---</w:t>
            </w:r>
          </w:p>
        </w:tc>
      </w:tr>
      <w:tr w:rsidR="009A30A0" w:rsidTr="004077CA">
        <w:trPr>
          <w:trHeight w:val="545"/>
        </w:trPr>
        <w:tc>
          <w:tcPr>
            <w:tcW w:w="648"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10.</w:t>
            </w:r>
          </w:p>
        </w:tc>
        <w:tc>
          <w:tcPr>
            <w:tcW w:w="4705"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Norādījumi par projekta risinājumu variantu izstrādi</w:t>
            </w:r>
          </w:p>
        </w:tc>
        <w:tc>
          <w:tcPr>
            <w:tcW w:w="4678" w:type="dxa"/>
            <w:tcBorders>
              <w:top w:val="single" w:sz="4" w:space="0" w:color="auto"/>
              <w:left w:val="single" w:sz="4" w:space="0" w:color="auto"/>
              <w:bottom w:val="single" w:sz="4" w:space="0" w:color="auto"/>
              <w:right w:val="single" w:sz="4" w:space="0" w:color="auto"/>
            </w:tcBorders>
          </w:tcPr>
          <w:p w:rsidR="009A30A0" w:rsidRDefault="009A30A0">
            <w:pPr>
              <w:jc w:val="center"/>
            </w:pPr>
          </w:p>
          <w:p w:rsidR="009A30A0" w:rsidRDefault="009A30A0">
            <w:pPr>
              <w:jc w:val="center"/>
            </w:pPr>
            <w:r>
              <w:t>---</w:t>
            </w:r>
          </w:p>
        </w:tc>
      </w:tr>
      <w:tr w:rsidR="009A30A0" w:rsidTr="004077CA">
        <w:trPr>
          <w:trHeight w:val="570"/>
        </w:trPr>
        <w:tc>
          <w:tcPr>
            <w:tcW w:w="648"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11.</w:t>
            </w:r>
          </w:p>
        </w:tc>
        <w:tc>
          <w:tcPr>
            <w:tcW w:w="4705"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Norādījumi par telpu interjeru, maketa un demonstrējamo materiālu izstrādi</w:t>
            </w:r>
          </w:p>
        </w:tc>
        <w:tc>
          <w:tcPr>
            <w:tcW w:w="4678" w:type="dxa"/>
            <w:tcBorders>
              <w:top w:val="single" w:sz="4" w:space="0" w:color="auto"/>
              <w:left w:val="single" w:sz="4" w:space="0" w:color="auto"/>
              <w:bottom w:val="single" w:sz="4" w:space="0" w:color="auto"/>
              <w:right w:val="single" w:sz="4" w:space="0" w:color="auto"/>
            </w:tcBorders>
          </w:tcPr>
          <w:p w:rsidR="009A30A0" w:rsidRDefault="009A30A0">
            <w:pPr>
              <w:jc w:val="center"/>
            </w:pPr>
          </w:p>
          <w:p w:rsidR="009A30A0" w:rsidRDefault="009A30A0">
            <w:pPr>
              <w:jc w:val="center"/>
            </w:pPr>
            <w:r>
              <w:t>---</w:t>
            </w:r>
          </w:p>
        </w:tc>
      </w:tr>
      <w:tr w:rsidR="009A30A0" w:rsidTr="004077CA">
        <w:trPr>
          <w:trHeight w:val="546"/>
        </w:trPr>
        <w:tc>
          <w:tcPr>
            <w:tcW w:w="648"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12.</w:t>
            </w:r>
          </w:p>
        </w:tc>
        <w:tc>
          <w:tcPr>
            <w:tcW w:w="4705"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Norādījumi par gruntsgabalā esošajām celtnēm (saglabāt, nojaukt un tamlīdzīgi)</w:t>
            </w:r>
          </w:p>
        </w:tc>
        <w:tc>
          <w:tcPr>
            <w:tcW w:w="4678"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Nojaukt zemes gabalos 5601 002 2129 un 5601 002 2160 atrodošos ēkas jaunbūvi</w:t>
            </w:r>
          </w:p>
        </w:tc>
      </w:tr>
      <w:tr w:rsidR="009A30A0" w:rsidTr="004077CA">
        <w:trPr>
          <w:trHeight w:val="541"/>
        </w:trPr>
        <w:tc>
          <w:tcPr>
            <w:tcW w:w="648"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13.</w:t>
            </w:r>
          </w:p>
        </w:tc>
        <w:tc>
          <w:tcPr>
            <w:tcW w:w="4705"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Norādījumi par objekta projektēšanu un nodošanu ekspluatācijā pa kārtām</w:t>
            </w:r>
          </w:p>
        </w:tc>
        <w:tc>
          <w:tcPr>
            <w:tcW w:w="4678" w:type="dxa"/>
            <w:tcBorders>
              <w:top w:val="single" w:sz="4" w:space="0" w:color="auto"/>
              <w:left w:val="single" w:sz="4" w:space="0" w:color="auto"/>
              <w:bottom w:val="single" w:sz="4" w:space="0" w:color="auto"/>
              <w:right w:val="single" w:sz="4" w:space="0" w:color="auto"/>
            </w:tcBorders>
          </w:tcPr>
          <w:p w:rsidR="009A30A0" w:rsidRDefault="009A30A0">
            <w:pPr>
              <w:jc w:val="center"/>
            </w:pPr>
          </w:p>
          <w:p w:rsidR="009A30A0" w:rsidRDefault="009A30A0">
            <w:pPr>
              <w:jc w:val="center"/>
            </w:pPr>
            <w:r>
              <w:t>---</w:t>
            </w:r>
          </w:p>
        </w:tc>
      </w:tr>
      <w:tr w:rsidR="009A30A0" w:rsidTr="004077CA">
        <w:trPr>
          <w:trHeight w:val="279"/>
        </w:trPr>
        <w:tc>
          <w:tcPr>
            <w:tcW w:w="648"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14.</w:t>
            </w:r>
          </w:p>
        </w:tc>
        <w:tc>
          <w:tcPr>
            <w:tcW w:w="4705"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Galvenā būvorganizācija</w:t>
            </w:r>
          </w:p>
        </w:tc>
        <w:tc>
          <w:tcPr>
            <w:tcW w:w="4678"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w:t>
            </w:r>
          </w:p>
        </w:tc>
      </w:tr>
      <w:tr w:rsidR="009A30A0" w:rsidTr="004077CA">
        <w:trPr>
          <w:trHeight w:val="552"/>
        </w:trPr>
        <w:tc>
          <w:tcPr>
            <w:tcW w:w="648"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15.</w:t>
            </w:r>
          </w:p>
        </w:tc>
        <w:tc>
          <w:tcPr>
            <w:tcW w:w="4705"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Norādījumi par projektu dokumentācijas papildus eksemplāru izgatavošanu</w:t>
            </w:r>
          </w:p>
        </w:tc>
        <w:tc>
          <w:tcPr>
            <w:tcW w:w="4678" w:type="dxa"/>
            <w:tcBorders>
              <w:top w:val="single" w:sz="4" w:space="0" w:color="auto"/>
              <w:left w:val="single" w:sz="4" w:space="0" w:color="auto"/>
              <w:bottom w:val="single" w:sz="4" w:space="0" w:color="auto"/>
              <w:right w:val="single" w:sz="4" w:space="0" w:color="auto"/>
            </w:tcBorders>
          </w:tcPr>
          <w:p w:rsidR="009A30A0" w:rsidRDefault="009A30A0">
            <w:pPr>
              <w:jc w:val="center"/>
            </w:pPr>
          </w:p>
          <w:p w:rsidR="009A30A0" w:rsidRDefault="009A30A0">
            <w:pPr>
              <w:jc w:val="center"/>
            </w:pPr>
            <w:r>
              <w:t>---</w:t>
            </w:r>
          </w:p>
        </w:tc>
      </w:tr>
      <w:tr w:rsidR="009A30A0" w:rsidTr="004077CA">
        <w:trPr>
          <w:trHeight w:val="561"/>
        </w:trPr>
        <w:tc>
          <w:tcPr>
            <w:tcW w:w="648"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16.</w:t>
            </w:r>
          </w:p>
        </w:tc>
        <w:tc>
          <w:tcPr>
            <w:tcW w:w="4705"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Norādījumi par kooperēšanos būvniecībā un ražošanā</w:t>
            </w:r>
          </w:p>
        </w:tc>
        <w:tc>
          <w:tcPr>
            <w:tcW w:w="4678" w:type="dxa"/>
            <w:tcBorders>
              <w:top w:val="single" w:sz="4" w:space="0" w:color="auto"/>
              <w:left w:val="single" w:sz="4" w:space="0" w:color="auto"/>
              <w:bottom w:val="single" w:sz="4" w:space="0" w:color="auto"/>
              <w:right w:val="single" w:sz="4" w:space="0" w:color="auto"/>
            </w:tcBorders>
          </w:tcPr>
          <w:p w:rsidR="009A30A0" w:rsidRDefault="009A30A0">
            <w:pPr>
              <w:jc w:val="center"/>
            </w:pPr>
          </w:p>
          <w:p w:rsidR="009A30A0" w:rsidRDefault="009A30A0">
            <w:pPr>
              <w:jc w:val="center"/>
            </w:pPr>
            <w:r>
              <w:t>---</w:t>
            </w:r>
          </w:p>
        </w:tc>
      </w:tr>
      <w:tr w:rsidR="009A30A0" w:rsidTr="004077CA">
        <w:trPr>
          <w:trHeight w:val="838"/>
        </w:trPr>
        <w:tc>
          <w:tcPr>
            <w:tcW w:w="648"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17.</w:t>
            </w:r>
          </w:p>
        </w:tc>
        <w:tc>
          <w:tcPr>
            <w:tcW w:w="4705" w:type="dxa"/>
            <w:tcBorders>
              <w:top w:val="single" w:sz="4" w:space="0" w:color="auto"/>
              <w:left w:val="single" w:sz="4" w:space="0" w:color="auto"/>
              <w:bottom w:val="single" w:sz="4" w:space="0" w:color="auto"/>
              <w:right w:val="single" w:sz="4" w:space="0" w:color="auto"/>
            </w:tcBorders>
            <w:hideMark/>
          </w:tcPr>
          <w:p w:rsidR="009A30A0" w:rsidRPr="004077CA" w:rsidRDefault="009A30A0" w:rsidP="004077CA">
            <w:pPr>
              <w:jc w:val="center"/>
            </w:pPr>
            <w:r>
              <w:t>Norādījumi par nepieciešamību veikt būvprojektēšanas sagatavošanas darbus, inženierizpētes, uzmērīšanas darbus utt.</w:t>
            </w:r>
          </w:p>
        </w:tc>
        <w:tc>
          <w:tcPr>
            <w:tcW w:w="4678" w:type="dxa"/>
            <w:tcBorders>
              <w:top w:val="single" w:sz="4" w:space="0" w:color="auto"/>
              <w:left w:val="single" w:sz="4" w:space="0" w:color="auto"/>
              <w:bottom w:val="single" w:sz="4" w:space="0" w:color="auto"/>
              <w:right w:val="single" w:sz="4" w:space="0" w:color="auto"/>
            </w:tcBorders>
            <w:hideMark/>
          </w:tcPr>
          <w:p w:rsidR="004077CA" w:rsidRDefault="009A30A0">
            <w:pPr>
              <w:jc w:val="center"/>
            </w:pPr>
            <w:r>
              <w:t>Topogrāfiskā uzmērīšana</w:t>
            </w:r>
          </w:p>
          <w:p w:rsidR="004077CA" w:rsidRPr="004077CA" w:rsidRDefault="004077CA" w:rsidP="004077CA"/>
          <w:p w:rsidR="009A30A0" w:rsidRPr="004077CA" w:rsidRDefault="009A30A0" w:rsidP="004077CA">
            <w:pPr>
              <w:tabs>
                <w:tab w:val="left" w:pos="1575"/>
              </w:tabs>
            </w:pPr>
          </w:p>
        </w:tc>
      </w:tr>
      <w:tr w:rsidR="009A30A0" w:rsidTr="004077CA">
        <w:trPr>
          <w:trHeight w:val="562"/>
        </w:trPr>
        <w:tc>
          <w:tcPr>
            <w:tcW w:w="648"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18.</w:t>
            </w:r>
          </w:p>
        </w:tc>
        <w:tc>
          <w:tcPr>
            <w:tcW w:w="4705"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Norādījumi par dabas aizsardzības pasākumiem</w:t>
            </w:r>
          </w:p>
        </w:tc>
        <w:tc>
          <w:tcPr>
            <w:tcW w:w="4678" w:type="dxa"/>
            <w:tcBorders>
              <w:top w:val="single" w:sz="4" w:space="0" w:color="auto"/>
              <w:left w:val="single" w:sz="4" w:space="0" w:color="auto"/>
              <w:bottom w:val="single" w:sz="4" w:space="0" w:color="auto"/>
              <w:right w:val="single" w:sz="4" w:space="0" w:color="auto"/>
            </w:tcBorders>
            <w:hideMark/>
          </w:tcPr>
          <w:p w:rsidR="009A30A0" w:rsidRDefault="009A30A0">
            <w:r>
              <w:t>Paredzēt koku stumbru aizsardzību ar dēļu vairogiem H=3m darbu zonā</w:t>
            </w:r>
          </w:p>
        </w:tc>
      </w:tr>
      <w:tr w:rsidR="009A30A0" w:rsidTr="004077CA">
        <w:trPr>
          <w:trHeight w:val="570"/>
        </w:trPr>
        <w:tc>
          <w:tcPr>
            <w:tcW w:w="648"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19.</w:t>
            </w:r>
          </w:p>
        </w:tc>
        <w:tc>
          <w:tcPr>
            <w:tcW w:w="4705"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Norādījumi par civilās aizsardzības pasākumiem</w:t>
            </w:r>
          </w:p>
        </w:tc>
        <w:tc>
          <w:tcPr>
            <w:tcW w:w="4678" w:type="dxa"/>
            <w:tcBorders>
              <w:top w:val="single" w:sz="4" w:space="0" w:color="auto"/>
              <w:left w:val="single" w:sz="4" w:space="0" w:color="auto"/>
              <w:bottom w:val="single" w:sz="4" w:space="0" w:color="auto"/>
              <w:right w:val="single" w:sz="4" w:space="0" w:color="auto"/>
            </w:tcBorders>
          </w:tcPr>
          <w:p w:rsidR="009A30A0" w:rsidRDefault="009A30A0">
            <w:pPr>
              <w:jc w:val="center"/>
            </w:pPr>
          </w:p>
          <w:p w:rsidR="009A30A0" w:rsidRDefault="009A30A0">
            <w:pPr>
              <w:jc w:val="center"/>
            </w:pPr>
            <w:r>
              <w:t>---</w:t>
            </w:r>
          </w:p>
        </w:tc>
      </w:tr>
      <w:tr w:rsidR="009A30A0" w:rsidTr="004077CA">
        <w:trPr>
          <w:trHeight w:val="257"/>
        </w:trPr>
        <w:tc>
          <w:tcPr>
            <w:tcW w:w="648"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20.</w:t>
            </w:r>
          </w:p>
        </w:tc>
        <w:tc>
          <w:tcPr>
            <w:tcW w:w="4705"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Tehniskie noteikumi objekta projektēšanai</w:t>
            </w:r>
          </w:p>
        </w:tc>
        <w:tc>
          <w:tcPr>
            <w:tcW w:w="4678" w:type="dxa"/>
            <w:tcBorders>
              <w:top w:val="single" w:sz="4" w:space="0" w:color="auto"/>
              <w:left w:val="single" w:sz="4" w:space="0" w:color="auto"/>
              <w:bottom w:val="single" w:sz="4" w:space="0" w:color="auto"/>
              <w:right w:val="single" w:sz="4" w:space="0" w:color="auto"/>
            </w:tcBorders>
          </w:tcPr>
          <w:p w:rsidR="009A30A0" w:rsidRDefault="009A30A0">
            <w:pPr>
              <w:jc w:val="both"/>
            </w:pPr>
            <w:r>
              <w:t>Saskaņā ar PAU</w:t>
            </w:r>
          </w:p>
        </w:tc>
      </w:tr>
      <w:tr w:rsidR="009A30A0" w:rsidTr="004077CA">
        <w:trPr>
          <w:trHeight w:val="545"/>
        </w:trPr>
        <w:tc>
          <w:tcPr>
            <w:tcW w:w="648"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21.</w:t>
            </w:r>
          </w:p>
        </w:tc>
        <w:tc>
          <w:tcPr>
            <w:tcW w:w="4705" w:type="dxa"/>
            <w:tcBorders>
              <w:top w:val="single" w:sz="4" w:space="0" w:color="auto"/>
              <w:left w:val="single" w:sz="4" w:space="0" w:color="auto"/>
              <w:bottom w:val="single" w:sz="4" w:space="0" w:color="auto"/>
              <w:right w:val="single" w:sz="4" w:space="0" w:color="auto"/>
            </w:tcBorders>
            <w:hideMark/>
          </w:tcPr>
          <w:p w:rsidR="009A30A0" w:rsidRDefault="009A30A0">
            <w:pPr>
              <w:jc w:val="center"/>
            </w:pPr>
            <w:r>
              <w:t>Regulējošie normatīvie akti</w:t>
            </w:r>
          </w:p>
        </w:tc>
        <w:tc>
          <w:tcPr>
            <w:tcW w:w="4678" w:type="dxa"/>
            <w:tcBorders>
              <w:top w:val="single" w:sz="4" w:space="0" w:color="auto"/>
              <w:left w:val="single" w:sz="4" w:space="0" w:color="auto"/>
              <w:bottom w:val="single" w:sz="4" w:space="0" w:color="auto"/>
              <w:right w:val="single" w:sz="4" w:space="0" w:color="auto"/>
            </w:tcBorders>
          </w:tcPr>
          <w:p w:rsidR="009A30A0" w:rsidRDefault="009A30A0">
            <w:r>
              <w:t>Būvniecību regulējošie Latvijas Republikas normatīvie akti</w:t>
            </w:r>
          </w:p>
        </w:tc>
      </w:tr>
    </w:tbl>
    <w:p w:rsidR="009A30A0" w:rsidRDefault="009A30A0" w:rsidP="009A30A0">
      <w:pPr>
        <w:jc w:val="both"/>
        <w:rPr>
          <w:u w:val="single"/>
        </w:rPr>
      </w:pPr>
      <w:r>
        <w:rPr>
          <w:u w:val="single"/>
        </w:rPr>
        <w:lastRenderedPageBreak/>
        <w:t>1.2. 2.pielikuma Plānošanas – arhitektūras uzdevums:</w:t>
      </w:r>
    </w:p>
    <w:p w:rsidR="009A30A0" w:rsidRDefault="009A30A0" w:rsidP="009A30A0">
      <w:pPr>
        <w:ind w:firstLine="720"/>
        <w:jc w:val="both"/>
        <w:rPr>
          <w:i/>
        </w:rPr>
      </w:pPr>
    </w:p>
    <w:p w:rsidR="009A30A0" w:rsidRDefault="009A30A0" w:rsidP="009A30A0">
      <w:pPr>
        <w:pStyle w:val="Heading3"/>
        <w:jc w:val="both"/>
        <w:rPr>
          <w:sz w:val="24"/>
          <w:szCs w:val="24"/>
          <w:u w:val="single"/>
        </w:rPr>
      </w:pPr>
      <w:r>
        <w:rPr>
          <w:sz w:val="24"/>
          <w:szCs w:val="24"/>
          <w:u w:val="single"/>
        </w:rPr>
        <w:t>1.3. Kopējās prasības iepirkumam:</w:t>
      </w:r>
    </w:p>
    <w:p w:rsidR="009A30A0" w:rsidRDefault="009A30A0" w:rsidP="009A30A0">
      <w:pPr>
        <w:jc w:val="both"/>
      </w:pPr>
      <w:r>
        <w:t xml:space="preserve">1.3.1. Veicot </w:t>
      </w:r>
      <w:r>
        <w:rPr>
          <w:b/>
        </w:rPr>
        <w:t>ēku ar kadastra Nr. 5601 002 2308 003, 5601 002 2308 004 Dambja ielā 19 un ēkas ar kadastra Nr. 5601 002 2129 003 Andreja Pormaļa ielā 21 un Andreja Pormaļa ielā 23A, Jēkabpilī nojaukšanu</w:t>
      </w:r>
      <w:r>
        <w:t xml:space="preserve"> Pretendentam jānodrošina atkritumu apsaimniekošana, kas veicama tā, lai:</w:t>
      </w:r>
    </w:p>
    <w:p w:rsidR="009A30A0" w:rsidRDefault="009A30A0" w:rsidP="009A30A0">
      <w:pPr>
        <w:ind w:left="1440" w:hanging="840"/>
        <w:jc w:val="both"/>
      </w:pPr>
      <w:r>
        <w:t>1.3.1.1.</w:t>
      </w:r>
      <w:r>
        <w:tab/>
        <w:t>netiktu apdraudēta cilvēku dzīvība un veselība, kā arī personu manta, un tā nedrīkst negatīvi ietekmēt vidi;</w:t>
      </w:r>
    </w:p>
    <w:p w:rsidR="009A30A0" w:rsidRDefault="009A30A0" w:rsidP="009A30A0">
      <w:pPr>
        <w:ind w:left="1440" w:hanging="840"/>
        <w:jc w:val="both"/>
      </w:pPr>
      <w:r>
        <w:t xml:space="preserve">1.3.1.2. </w:t>
      </w:r>
      <w:r>
        <w:tab/>
        <w:t>būvniecības procesā radītie atkritumi jāsavāc un jāutilizē atsevišķi no sadzīves atkritumiem.</w:t>
      </w:r>
    </w:p>
    <w:p w:rsidR="009A30A0" w:rsidRDefault="009A30A0" w:rsidP="009A30A0">
      <w:pPr>
        <w:ind w:left="720" w:hanging="720"/>
        <w:jc w:val="both"/>
      </w:pPr>
      <w:r>
        <w:t>1.3.2.</w:t>
      </w:r>
      <w:r>
        <w:tab/>
        <w:t xml:space="preserve">Pretendentam ir jāpiedalās Pasūtītāja organizētajās Darbu uzraudzības grupas sanāksmēs, kurās tiek pārrunāta Darbu īstenošanas gaita. </w:t>
      </w:r>
    </w:p>
    <w:p w:rsidR="009A30A0" w:rsidRDefault="009A30A0" w:rsidP="009A30A0">
      <w:pPr>
        <w:ind w:left="720" w:hanging="720"/>
        <w:jc w:val="both"/>
      </w:pPr>
    </w:p>
    <w:p w:rsidR="009A30A0" w:rsidRDefault="009A30A0" w:rsidP="009A30A0">
      <w:pPr>
        <w:jc w:val="both"/>
        <w:rPr>
          <w:b/>
        </w:rPr>
      </w:pPr>
      <w:r>
        <w:t xml:space="preserve">1.3.3. </w:t>
      </w:r>
      <w:r>
        <w:rPr>
          <w:b/>
        </w:rPr>
        <w:t>Tehniskā specifikācijā</w:t>
      </w:r>
      <w:r>
        <w:t xml:space="preserve"> </w:t>
      </w:r>
      <w:r>
        <w:rPr>
          <w:b/>
        </w:rPr>
        <w:t>1.3.1.punktā minēto ēku</w:t>
      </w:r>
      <w:r>
        <w:t xml:space="preserve"> </w:t>
      </w:r>
      <w:r>
        <w:rPr>
          <w:b/>
        </w:rPr>
        <w:t>nojaukšanas projekts jāizstrādā un jāiesniedz Jēkabpils pilsētas pašvaldības Būvvaldē apstiprināšanai.</w:t>
      </w:r>
    </w:p>
    <w:p w:rsidR="009A30A0" w:rsidRDefault="009A30A0" w:rsidP="009A30A0">
      <w:pPr>
        <w:jc w:val="both"/>
      </w:pPr>
    </w:p>
    <w:p w:rsidR="009A30A0" w:rsidRDefault="009A30A0" w:rsidP="009A30A0">
      <w:pPr>
        <w:jc w:val="both"/>
      </w:pPr>
      <w:r>
        <w:t xml:space="preserve">1.3.4. </w:t>
      </w:r>
      <w:r>
        <w:rPr>
          <w:b/>
        </w:rPr>
        <w:t>Tehniskā specifikācijā 1.3.1.punktā minēto ēku nojaukšanas projekta izstrādāšana un nojaukšana,</w:t>
      </w:r>
      <w:r>
        <w:t xml:space="preserve"> jāveic saskaņā ar Tehniskās specifikācijas prasībām.</w:t>
      </w:r>
    </w:p>
    <w:p w:rsidR="00222AA2" w:rsidRDefault="00222AA2" w:rsidP="00222AA2"/>
    <w:p w:rsidR="004E3B98" w:rsidRDefault="004E3B98" w:rsidP="00222AA2">
      <w:pPr>
        <w:jc w:val="right"/>
      </w:pPr>
    </w:p>
    <w:p w:rsidR="004E3B98" w:rsidRDefault="004E3B98" w:rsidP="00222AA2">
      <w:pPr>
        <w:jc w:val="right"/>
      </w:pPr>
    </w:p>
    <w:p w:rsidR="004077CA" w:rsidRDefault="004077CA" w:rsidP="00222AA2">
      <w:pPr>
        <w:jc w:val="right"/>
      </w:pPr>
    </w:p>
    <w:tbl>
      <w:tblPr>
        <w:tblW w:w="9165" w:type="dxa"/>
        <w:tblInd w:w="108" w:type="dxa"/>
        <w:tblLayout w:type="fixed"/>
        <w:tblLook w:val="04A0" w:firstRow="1" w:lastRow="0" w:firstColumn="1" w:lastColumn="0" w:noHBand="0" w:noVBand="1"/>
      </w:tblPr>
      <w:tblGrid>
        <w:gridCol w:w="3963"/>
        <w:gridCol w:w="689"/>
        <w:gridCol w:w="4513"/>
      </w:tblGrid>
      <w:tr w:rsidR="0059111C" w:rsidTr="0059111C">
        <w:trPr>
          <w:trHeight w:val="518"/>
        </w:trPr>
        <w:tc>
          <w:tcPr>
            <w:tcW w:w="3960" w:type="dxa"/>
            <w:hideMark/>
          </w:tcPr>
          <w:p w:rsidR="0059111C" w:rsidRDefault="0059111C" w:rsidP="003D586B">
            <w:pPr>
              <w:keepNext/>
              <w:outlineLvl w:val="2"/>
              <w:rPr>
                <w:b/>
              </w:rPr>
            </w:pPr>
            <w:r>
              <w:rPr>
                <w:b/>
              </w:rPr>
              <w:t>Pasūtītājs:</w:t>
            </w:r>
          </w:p>
          <w:p w:rsidR="0059111C" w:rsidRPr="0059111C" w:rsidRDefault="0059111C" w:rsidP="0059111C">
            <w:pPr>
              <w:keepNext/>
              <w:outlineLvl w:val="2"/>
              <w:rPr>
                <w:b/>
              </w:rPr>
            </w:pPr>
            <w:r>
              <w:rPr>
                <w:b/>
              </w:rPr>
              <w:t>Jēkabpils pilsētas pašvaldība</w:t>
            </w:r>
          </w:p>
        </w:tc>
        <w:tc>
          <w:tcPr>
            <w:tcW w:w="689" w:type="dxa"/>
          </w:tcPr>
          <w:p w:rsidR="0059111C" w:rsidRDefault="0059111C" w:rsidP="003D586B">
            <w:pPr>
              <w:suppressAutoHyphens/>
              <w:jc w:val="both"/>
              <w:rPr>
                <w:b/>
                <w:lang w:eastAsia="ar-SA"/>
              </w:rPr>
            </w:pPr>
          </w:p>
        </w:tc>
        <w:tc>
          <w:tcPr>
            <w:tcW w:w="4510" w:type="dxa"/>
            <w:hideMark/>
          </w:tcPr>
          <w:p w:rsidR="0059111C" w:rsidRDefault="0059111C" w:rsidP="003D586B">
            <w:pPr>
              <w:keepNext/>
              <w:keepLines/>
              <w:outlineLvl w:val="0"/>
              <w:rPr>
                <w:b/>
                <w:bCs/>
              </w:rPr>
            </w:pPr>
            <w:r>
              <w:rPr>
                <w:b/>
                <w:bCs/>
              </w:rPr>
              <w:t>Izpildītājs:</w:t>
            </w:r>
          </w:p>
          <w:p w:rsidR="0059111C" w:rsidRPr="0059111C" w:rsidRDefault="0059111C" w:rsidP="0059111C">
            <w:pPr>
              <w:keepNext/>
              <w:keepLines/>
              <w:outlineLvl w:val="0"/>
              <w:rPr>
                <w:b/>
                <w:bCs/>
              </w:rPr>
            </w:pPr>
            <w:r w:rsidRPr="00487B6E">
              <w:rPr>
                <w:b/>
                <w:bCs/>
              </w:rPr>
              <w:t>SIA „EVA būve”</w:t>
            </w:r>
          </w:p>
          <w:p w:rsidR="0059111C" w:rsidRDefault="0059111C" w:rsidP="003D586B"/>
        </w:tc>
      </w:tr>
      <w:tr w:rsidR="0059111C" w:rsidTr="003D586B">
        <w:tc>
          <w:tcPr>
            <w:tcW w:w="3960" w:type="dxa"/>
          </w:tcPr>
          <w:p w:rsidR="0059111C" w:rsidRDefault="0059111C" w:rsidP="003D586B">
            <w:pPr>
              <w:suppressAutoHyphens/>
            </w:pPr>
            <w:r>
              <w:t>Domes priekšsēdētāja vietnieks tautsaimniecības jautājumos</w:t>
            </w:r>
          </w:p>
          <w:p w:rsidR="0059111C" w:rsidRDefault="0059111C" w:rsidP="003D586B">
            <w:pPr>
              <w:suppressAutoHyphens/>
            </w:pPr>
          </w:p>
          <w:p w:rsidR="0059111C" w:rsidRDefault="0059111C" w:rsidP="003D586B">
            <w:pPr>
              <w:suppressAutoHyphens/>
              <w:rPr>
                <w:lang w:eastAsia="ar-SA"/>
              </w:rPr>
            </w:pPr>
            <w:r>
              <w:t>_________________________</w:t>
            </w:r>
          </w:p>
        </w:tc>
        <w:tc>
          <w:tcPr>
            <w:tcW w:w="689" w:type="dxa"/>
          </w:tcPr>
          <w:p w:rsidR="0059111C" w:rsidRDefault="0059111C" w:rsidP="003D586B">
            <w:pPr>
              <w:suppressAutoHyphens/>
              <w:jc w:val="both"/>
              <w:rPr>
                <w:lang w:eastAsia="ar-SA"/>
              </w:rPr>
            </w:pPr>
          </w:p>
        </w:tc>
        <w:tc>
          <w:tcPr>
            <w:tcW w:w="4510" w:type="dxa"/>
          </w:tcPr>
          <w:p w:rsidR="0059111C" w:rsidRDefault="0059111C" w:rsidP="003D586B">
            <w:pPr>
              <w:suppressAutoHyphens/>
              <w:jc w:val="both"/>
              <w:rPr>
                <w:lang w:eastAsia="ar-SA"/>
              </w:rPr>
            </w:pPr>
            <w:r>
              <w:rPr>
                <w:lang w:eastAsia="ar-SA"/>
              </w:rPr>
              <w:t>Valdes loceklis</w:t>
            </w:r>
          </w:p>
          <w:p w:rsidR="0059111C" w:rsidRDefault="0059111C" w:rsidP="003D586B">
            <w:pPr>
              <w:suppressAutoHyphens/>
            </w:pPr>
          </w:p>
          <w:p w:rsidR="0059111C" w:rsidRDefault="0059111C" w:rsidP="003D586B">
            <w:pPr>
              <w:suppressAutoHyphens/>
            </w:pPr>
          </w:p>
          <w:p w:rsidR="0059111C" w:rsidRDefault="0059111C" w:rsidP="003D586B">
            <w:pPr>
              <w:suppressAutoHyphens/>
              <w:rPr>
                <w:lang w:eastAsia="ar-SA"/>
              </w:rPr>
            </w:pPr>
            <w:r>
              <w:t>______________________________</w:t>
            </w:r>
          </w:p>
        </w:tc>
      </w:tr>
      <w:tr w:rsidR="0059111C" w:rsidTr="003D586B">
        <w:tc>
          <w:tcPr>
            <w:tcW w:w="3960" w:type="dxa"/>
          </w:tcPr>
          <w:p w:rsidR="0059111C" w:rsidRDefault="0059111C" w:rsidP="003D586B">
            <w:pPr>
              <w:keepNext/>
              <w:outlineLvl w:val="1"/>
            </w:pPr>
            <w:r>
              <w:t>/</w:t>
            </w:r>
            <w:proofErr w:type="spellStart"/>
            <w:r>
              <w:t>A.Kraps</w:t>
            </w:r>
            <w:proofErr w:type="spellEnd"/>
            <w:r>
              <w:t>/</w:t>
            </w:r>
          </w:p>
          <w:p w:rsidR="0059111C" w:rsidRDefault="0059111C" w:rsidP="003D586B">
            <w:pPr>
              <w:suppressAutoHyphens/>
              <w:jc w:val="right"/>
              <w:rPr>
                <w:sz w:val="20"/>
                <w:szCs w:val="20"/>
                <w:lang w:eastAsia="ar-SA"/>
              </w:rPr>
            </w:pPr>
          </w:p>
        </w:tc>
        <w:tc>
          <w:tcPr>
            <w:tcW w:w="689" w:type="dxa"/>
          </w:tcPr>
          <w:p w:rsidR="0059111C" w:rsidRDefault="0059111C" w:rsidP="003D586B">
            <w:pPr>
              <w:suppressAutoHyphens/>
              <w:jc w:val="both"/>
              <w:rPr>
                <w:bCs/>
                <w:lang w:eastAsia="ar-SA"/>
              </w:rPr>
            </w:pPr>
          </w:p>
        </w:tc>
        <w:tc>
          <w:tcPr>
            <w:tcW w:w="4510" w:type="dxa"/>
          </w:tcPr>
          <w:p w:rsidR="0059111C" w:rsidRDefault="0059111C" w:rsidP="003D586B">
            <w:pPr>
              <w:keepNext/>
              <w:outlineLvl w:val="1"/>
            </w:pPr>
            <w:r>
              <w:t>/</w:t>
            </w:r>
            <w:proofErr w:type="spellStart"/>
            <w:r>
              <w:t>A.Šatohins</w:t>
            </w:r>
            <w:proofErr w:type="spellEnd"/>
            <w:r>
              <w:t>/</w:t>
            </w:r>
          </w:p>
          <w:p w:rsidR="0059111C" w:rsidRDefault="0059111C" w:rsidP="003D586B">
            <w:pPr>
              <w:suppressAutoHyphens/>
              <w:jc w:val="right"/>
              <w:rPr>
                <w:sz w:val="20"/>
                <w:szCs w:val="20"/>
                <w:lang w:eastAsia="ar-SA"/>
              </w:rPr>
            </w:pPr>
          </w:p>
        </w:tc>
      </w:tr>
    </w:tbl>
    <w:p w:rsidR="004077CA" w:rsidRDefault="004077CA" w:rsidP="00222AA2">
      <w:pPr>
        <w:jc w:val="right"/>
      </w:pPr>
    </w:p>
    <w:p w:rsidR="004077CA" w:rsidRDefault="004077CA" w:rsidP="00222AA2">
      <w:pPr>
        <w:jc w:val="right"/>
      </w:pPr>
    </w:p>
    <w:p w:rsidR="004077CA" w:rsidRDefault="004077CA" w:rsidP="00222AA2">
      <w:pPr>
        <w:jc w:val="right"/>
      </w:pPr>
    </w:p>
    <w:p w:rsidR="004077CA" w:rsidRDefault="004077CA" w:rsidP="00222AA2">
      <w:pPr>
        <w:jc w:val="right"/>
      </w:pPr>
    </w:p>
    <w:p w:rsidR="004077CA" w:rsidRDefault="004077CA" w:rsidP="00222AA2">
      <w:pPr>
        <w:jc w:val="right"/>
      </w:pPr>
    </w:p>
    <w:p w:rsidR="004077CA" w:rsidRDefault="004077CA" w:rsidP="00222AA2">
      <w:pPr>
        <w:jc w:val="right"/>
      </w:pPr>
    </w:p>
    <w:p w:rsidR="004077CA" w:rsidRDefault="004077CA" w:rsidP="00222AA2">
      <w:pPr>
        <w:jc w:val="right"/>
      </w:pPr>
    </w:p>
    <w:p w:rsidR="004077CA" w:rsidRDefault="004077CA" w:rsidP="00222AA2">
      <w:pPr>
        <w:jc w:val="right"/>
      </w:pPr>
    </w:p>
    <w:p w:rsidR="004077CA" w:rsidRDefault="004077CA" w:rsidP="00222AA2">
      <w:pPr>
        <w:jc w:val="right"/>
      </w:pPr>
    </w:p>
    <w:p w:rsidR="004077CA" w:rsidRDefault="004077CA" w:rsidP="00222AA2">
      <w:pPr>
        <w:jc w:val="right"/>
      </w:pPr>
    </w:p>
    <w:p w:rsidR="004077CA" w:rsidRDefault="004077CA" w:rsidP="00222AA2">
      <w:pPr>
        <w:jc w:val="right"/>
      </w:pPr>
    </w:p>
    <w:p w:rsidR="004077CA" w:rsidRDefault="004077CA" w:rsidP="00222AA2">
      <w:pPr>
        <w:jc w:val="right"/>
      </w:pPr>
    </w:p>
    <w:p w:rsidR="004077CA" w:rsidRDefault="004077CA" w:rsidP="00222AA2">
      <w:pPr>
        <w:jc w:val="right"/>
      </w:pPr>
    </w:p>
    <w:p w:rsidR="004077CA" w:rsidRDefault="004077CA" w:rsidP="00222AA2">
      <w:pPr>
        <w:jc w:val="right"/>
      </w:pPr>
    </w:p>
    <w:p w:rsidR="004077CA" w:rsidRDefault="004077CA" w:rsidP="00222AA2">
      <w:pPr>
        <w:jc w:val="right"/>
      </w:pPr>
    </w:p>
    <w:p w:rsidR="004077CA" w:rsidRDefault="004077CA" w:rsidP="00222AA2">
      <w:pPr>
        <w:jc w:val="right"/>
      </w:pPr>
    </w:p>
    <w:p w:rsidR="004077CA" w:rsidRDefault="004077CA" w:rsidP="00222AA2">
      <w:pPr>
        <w:jc w:val="right"/>
      </w:pPr>
    </w:p>
    <w:p w:rsidR="004077CA" w:rsidRDefault="004077CA" w:rsidP="00222AA2">
      <w:pPr>
        <w:jc w:val="right"/>
      </w:pPr>
    </w:p>
    <w:p w:rsidR="004077CA" w:rsidRDefault="004077CA" w:rsidP="00222AA2">
      <w:pPr>
        <w:jc w:val="right"/>
      </w:pPr>
    </w:p>
    <w:p w:rsidR="004077CA" w:rsidRDefault="004077CA" w:rsidP="00222AA2">
      <w:pPr>
        <w:jc w:val="right"/>
      </w:pPr>
    </w:p>
    <w:p w:rsidR="004077CA" w:rsidRDefault="004077CA" w:rsidP="00222AA2">
      <w:pPr>
        <w:jc w:val="right"/>
      </w:pPr>
      <w:bookmarkStart w:id="32" w:name="_GoBack"/>
      <w:bookmarkEnd w:id="32"/>
    </w:p>
    <w:sectPr w:rsidR="004077CA" w:rsidSect="00DB09A3">
      <w:footerReference w:type="default" r:id="rId8"/>
      <w:pgSz w:w="11906" w:h="16838"/>
      <w:pgMar w:top="851" w:right="707" w:bottom="1077" w:left="12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207" w:rsidRDefault="00C51207" w:rsidP="00DB09A3">
      <w:r>
        <w:separator/>
      </w:r>
    </w:p>
  </w:endnote>
  <w:endnote w:type="continuationSeparator" w:id="0">
    <w:p w:rsidR="00C51207" w:rsidRDefault="00C51207" w:rsidP="00DB0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077215"/>
      <w:docPartObj>
        <w:docPartGallery w:val="Page Numbers (Bottom of Page)"/>
        <w:docPartUnique/>
      </w:docPartObj>
    </w:sdtPr>
    <w:sdtEndPr>
      <w:rPr>
        <w:noProof/>
      </w:rPr>
    </w:sdtEndPr>
    <w:sdtContent>
      <w:p w:rsidR="00DB09A3" w:rsidRDefault="00DB09A3">
        <w:pPr>
          <w:pStyle w:val="Footer"/>
          <w:jc w:val="right"/>
        </w:pPr>
        <w:r>
          <w:fldChar w:fldCharType="begin"/>
        </w:r>
        <w:r>
          <w:instrText xml:space="preserve"> PAGE   \* MERGEFORMAT </w:instrText>
        </w:r>
        <w:r>
          <w:fldChar w:fldCharType="separate"/>
        </w:r>
        <w:r w:rsidR="00B766ED">
          <w:rPr>
            <w:noProof/>
          </w:rPr>
          <w:t>2</w:t>
        </w:r>
        <w:r>
          <w:rPr>
            <w:noProof/>
          </w:rPr>
          <w:fldChar w:fldCharType="end"/>
        </w:r>
      </w:p>
    </w:sdtContent>
  </w:sdt>
  <w:p w:rsidR="00DB09A3" w:rsidRDefault="00DB09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207" w:rsidRDefault="00C51207" w:rsidP="00DB09A3">
      <w:r>
        <w:separator/>
      </w:r>
    </w:p>
  </w:footnote>
  <w:footnote w:type="continuationSeparator" w:id="0">
    <w:p w:rsidR="00C51207" w:rsidRDefault="00C51207" w:rsidP="00DB09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15444"/>
    <w:multiLevelType w:val="multilevel"/>
    <w:tmpl w:val="0450B56E"/>
    <w:lvl w:ilvl="0">
      <w:start w:val="1"/>
      <w:numFmt w:val="decimal"/>
      <w:lvlText w:val="%1."/>
      <w:lvlJc w:val="left"/>
      <w:pPr>
        <w:tabs>
          <w:tab w:val="num" w:pos="420"/>
        </w:tabs>
        <w:ind w:left="420" w:hanging="420"/>
      </w:pPr>
      <w:rPr>
        <w:rFonts w:ascii="Times New Roman" w:hAnsi="Times New Roman" w:cs="Times New Roman" w:hint="default"/>
        <w:sz w:val="24"/>
        <w:szCs w:val="24"/>
      </w:rPr>
    </w:lvl>
    <w:lvl w:ilvl="1">
      <w:start w:val="1"/>
      <w:numFmt w:val="decimal"/>
      <w:lvlText w:val="%1.%2."/>
      <w:lvlJc w:val="left"/>
      <w:pPr>
        <w:tabs>
          <w:tab w:val="num" w:pos="420"/>
        </w:tabs>
        <w:ind w:left="420" w:hanging="420"/>
      </w:pPr>
      <w:rPr>
        <w:rFonts w:ascii="Times New Roman" w:hAnsi="Times New Roman" w:cs="Times New Roman" w:hint="default"/>
        <w:b w:val="0"/>
        <w:i w:val="0"/>
        <w:sz w:val="24"/>
        <w:szCs w:val="24"/>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4E903CEF"/>
    <w:multiLevelType w:val="multilevel"/>
    <w:tmpl w:val="C70EEF62"/>
    <w:lvl w:ilvl="0">
      <w:start w:val="3"/>
      <w:numFmt w:val="decimal"/>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i w:val="0"/>
      </w:rPr>
    </w:lvl>
    <w:lvl w:ilvl="2">
      <w:start w:val="1"/>
      <w:numFmt w:val="decimal"/>
      <w:lvlText w:val="%1.%2.%3."/>
      <w:lvlJc w:val="left"/>
      <w:pPr>
        <w:tabs>
          <w:tab w:val="num" w:pos="1440"/>
        </w:tabs>
        <w:ind w:left="144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53FE105B"/>
    <w:multiLevelType w:val="multilevel"/>
    <w:tmpl w:val="09D237BE"/>
    <w:lvl w:ilvl="0">
      <w:start w:val="1"/>
      <w:numFmt w:val="decimal"/>
      <w:lvlText w:val="%1."/>
      <w:lvlJc w:val="left"/>
      <w:pPr>
        <w:tabs>
          <w:tab w:val="num" w:pos="340"/>
        </w:tabs>
        <w:ind w:left="340" w:hanging="340"/>
      </w:pPr>
      <w:rPr>
        <w:rFonts w:ascii="Times New Roman" w:eastAsia="Times New Roman" w:hAnsi="Times New Roman" w:cs="Times New Roman"/>
        <w:strike w:val="0"/>
        <w:dstrike w:val="0"/>
        <w:sz w:val="24"/>
        <w:szCs w:val="24"/>
        <w:u w:val="none"/>
        <w:effect w:val="none"/>
      </w:rPr>
    </w:lvl>
    <w:lvl w:ilvl="1">
      <w:start w:val="1"/>
      <w:numFmt w:val="decimal"/>
      <w:lvlText w:val="%1.%2."/>
      <w:lvlJc w:val="left"/>
      <w:pPr>
        <w:tabs>
          <w:tab w:val="num" w:pos="567"/>
        </w:tabs>
        <w:ind w:left="567" w:hanging="397"/>
      </w:pPr>
    </w:lvl>
    <w:lvl w:ilvl="2">
      <w:start w:val="1"/>
      <w:numFmt w:val="decimal"/>
      <w:lvlText w:val="%1.%2.%3."/>
      <w:lvlJc w:val="left"/>
      <w:pPr>
        <w:tabs>
          <w:tab w:val="num" w:pos="851"/>
        </w:tabs>
        <w:ind w:left="851" w:hanging="284"/>
      </w:pPr>
    </w:lvl>
    <w:lvl w:ilvl="3">
      <w:start w:val="1"/>
      <w:numFmt w:val="decimal"/>
      <w:lvlText w:val="%1.%2.%3.%4."/>
      <w:lvlJc w:val="left"/>
      <w:pPr>
        <w:tabs>
          <w:tab w:val="num" w:pos="1440"/>
        </w:tabs>
        <w:ind w:left="144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AA2"/>
    <w:rsid w:val="00051CFB"/>
    <w:rsid w:val="001006CB"/>
    <w:rsid w:val="0013077C"/>
    <w:rsid w:val="0021118B"/>
    <w:rsid w:val="00212302"/>
    <w:rsid w:val="00222AA2"/>
    <w:rsid w:val="00291989"/>
    <w:rsid w:val="003847AF"/>
    <w:rsid w:val="003F046C"/>
    <w:rsid w:val="003F4DA8"/>
    <w:rsid w:val="004077CA"/>
    <w:rsid w:val="004E3B98"/>
    <w:rsid w:val="0059111C"/>
    <w:rsid w:val="005A4B80"/>
    <w:rsid w:val="007B5C49"/>
    <w:rsid w:val="00933D77"/>
    <w:rsid w:val="0099147D"/>
    <w:rsid w:val="009A30A0"/>
    <w:rsid w:val="009D0A07"/>
    <w:rsid w:val="00B766ED"/>
    <w:rsid w:val="00B93043"/>
    <w:rsid w:val="00C01E81"/>
    <w:rsid w:val="00C51207"/>
    <w:rsid w:val="00C52FB0"/>
    <w:rsid w:val="00CF616E"/>
    <w:rsid w:val="00D270A5"/>
    <w:rsid w:val="00D913FB"/>
    <w:rsid w:val="00DB09A3"/>
    <w:rsid w:val="00DB6925"/>
    <w:rsid w:val="00E9777F"/>
    <w:rsid w:val="00FA72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AA2"/>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9A30A0"/>
    <w:pPr>
      <w:keepNext/>
      <w:spacing w:before="240" w:after="120"/>
      <w:outlineLvl w:val="2"/>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222AA2"/>
    <w:pPr>
      <w:jc w:val="both"/>
    </w:pPr>
    <w:rPr>
      <w:b/>
      <w:bCs/>
      <w:lang w:val="x-none"/>
    </w:rPr>
  </w:style>
  <w:style w:type="character" w:customStyle="1" w:styleId="BodyTextChar">
    <w:name w:val="Body Text Char"/>
    <w:basedOn w:val="DefaultParagraphFont"/>
    <w:link w:val="BodyText"/>
    <w:semiHidden/>
    <w:rsid w:val="00222AA2"/>
    <w:rPr>
      <w:rFonts w:ascii="Times New Roman" w:eastAsia="Times New Roman" w:hAnsi="Times New Roman" w:cs="Times New Roman"/>
      <w:b/>
      <w:bCs/>
      <w:sz w:val="24"/>
      <w:szCs w:val="24"/>
      <w:lang w:val="x-none"/>
    </w:rPr>
  </w:style>
  <w:style w:type="character" w:customStyle="1" w:styleId="textlarge">
    <w:name w:val="textlarge"/>
    <w:basedOn w:val="DefaultParagraphFont"/>
    <w:rsid w:val="00222AA2"/>
  </w:style>
  <w:style w:type="paragraph" w:styleId="Header">
    <w:name w:val="header"/>
    <w:basedOn w:val="Normal"/>
    <w:link w:val="HeaderChar"/>
    <w:uiPriority w:val="99"/>
    <w:unhideWhenUsed/>
    <w:rsid w:val="00DB09A3"/>
    <w:pPr>
      <w:tabs>
        <w:tab w:val="center" w:pos="4153"/>
        <w:tab w:val="right" w:pos="8306"/>
      </w:tabs>
    </w:pPr>
  </w:style>
  <w:style w:type="character" w:customStyle="1" w:styleId="HeaderChar">
    <w:name w:val="Header Char"/>
    <w:basedOn w:val="DefaultParagraphFont"/>
    <w:link w:val="Header"/>
    <w:uiPriority w:val="99"/>
    <w:rsid w:val="00DB09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B09A3"/>
    <w:pPr>
      <w:tabs>
        <w:tab w:val="center" w:pos="4153"/>
        <w:tab w:val="right" w:pos="8306"/>
      </w:tabs>
    </w:pPr>
  </w:style>
  <w:style w:type="character" w:customStyle="1" w:styleId="FooterChar">
    <w:name w:val="Footer Char"/>
    <w:basedOn w:val="DefaultParagraphFont"/>
    <w:link w:val="Footer"/>
    <w:uiPriority w:val="99"/>
    <w:rsid w:val="00DB09A3"/>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9A30A0"/>
    <w:rPr>
      <w:rFonts w:ascii="Times New Roman" w:eastAsia="Times New Roman" w:hAnsi="Times New Roman" w:cs="Times New Roman"/>
      <w:sz w:val="32"/>
      <w:szCs w:val="20"/>
    </w:rPr>
  </w:style>
  <w:style w:type="paragraph" w:styleId="FootnoteText">
    <w:name w:val="footnote text"/>
    <w:basedOn w:val="Normal"/>
    <w:link w:val="FootnoteTextChar"/>
    <w:semiHidden/>
    <w:unhideWhenUsed/>
    <w:rsid w:val="009A30A0"/>
    <w:rPr>
      <w:sz w:val="20"/>
      <w:szCs w:val="20"/>
      <w:lang w:val="en-US"/>
    </w:rPr>
  </w:style>
  <w:style w:type="character" w:customStyle="1" w:styleId="FootnoteTextChar">
    <w:name w:val="Footnote Text Char"/>
    <w:basedOn w:val="DefaultParagraphFont"/>
    <w:link w:val="FootnoteText"/>
    <w:semiHidden/>
    <w:rsid w:val="009A30A0"/>
    <w:rPr>
      <w:rFonts w:ascii="Times New Roman" w:eastAsia="Times New Roman" w:hAnsi="Times New Roman" w:cs="Times New Roman"/>
      <w:sz w:val="20"/>
      <w:szCs w:val="20"/>
      <w:lang w:val="en-US"/>
    </w:rPr>
  </w:style>
  <w:style w:type="character" w:styleId="FootnoteReference">
    <w:name w:val="footnote reference"/>
    <w:semiHidden/>
    <w:unhideWhenUsed/>
    <w:rsid w:val="009A30A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AA2"/>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9A30A0"/>
    <w:pPr>
      <w:keepNext/>
      <w:spacing w:before="240" w:after="120"/>
      <w:outlineLvl w:val="2"/>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222AA2"/>
    <w:pPr>
      <w:jc w:val="both"/>
    </w:pPr>
    <w:rPr>
      <w:b/>
      <w:bCs/>
      <w:lang w:val="x-none"/>
    </w:rPr>
  </w:style>
  <w:style w:type="character" w:customStyle="1" w:styleId="BodyTextChar">
    <w:name w:val="Body Text Char"/>
    <w:basedOn w:val="DefaultParagraphFont"/>
    <w:link w:val="BodyText"/>
    <w:semiHidden/>
    <w:rsid w:val="00222AA2"/>
    <w:rPr>
      <w:rFonts w:ascii="Times New Roman" w:eastAsia="Times New Roman" w:hAnsi="Times New Roman" w:cs="Times New Roman"/>
      <w:b/>
      <w:bCs/>
      <w:sz w:val="24"/>
      <w:szCs w:val="24"/>
      <w:lang w:val="x-none"/>
    </w:rPr>
  </w:style>
  <w:style w:type="character" w:customStyle="1" w:styleId="textlarge">
    <w:name w:val="textlarge"/>
    <w:basedOn w:val="DefaultParagraphFont"/>
    <w:rsid w:val="00222AA2"/>
  </w:style>
  <w:style w:type="paragraph" w:styleId="Header">
    <w:name w:val="header"/>
    <w:basedOn w:val="Normal"/>
    <w:link w:val="HeaderChar"/>
    <w:uiPriority w:val="99"/>
    <w:unhideWhenUsed/>
    <w:rsid w:val="00DB09A3"/>
    <w:pPr>
      <w:tabs>
        <w:tab w:val="center" w:pos="4153"/>
        <w:tab w:val="right" w:pos="8306"/>
      </w:tabs>
    </w:pPr>
  </w:style>
  <w:style w:type="character" w:customStyle="1" w:styleId="HeaderChar">
    <w:name w:val="Header Char"/>
    <w:basedOn w:val="DefaultParagraphFont"/>
    <w:link w:val="Header"/>
    <w:uiPriority w:val="99"/>
    <w:rsid w:val="00DB09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B09A3"/>
    <w:pPr>
      <w:tabs>
        <w:tab w:val="center" w:pos="4153"/>
        <w:tab w:val="right" w:pos="8306"/>
      </w:tabs>
    </w:pPr>
  </w:style>
  <w:style w:type="character" w:customStyle="1" w:styleId="FooterChar">
    <w:name w:val="Footer Char"/>
    <w:basedOn w:val="DefaultParagraphFont"/>
    <w:link w:val="Footer"/>
    <w:uiPriority w:val="99"/>
    <w:rsid w:val="00DB09A3"/>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9A30A0"/>
    <w:rPr>
      <w:rFonts w:ascii="Times New Roman" w:eastAsia="Times New Roman" w:hAnsi="Times New Roman" w:cs="Times New Roman"/>
      <w:sz w:val="32"/>
      <w:szCs w:val="20"/>
    </w:rPr>
  </w:style>
  <w:style w:type="paragraph" w:styleId="FootnoteText">
    <w:name w:val="footnote text"/>
    <w:basedOn w:val="Normal"/>
    <w:link w:val="FootnoteTextChar"/>
    <w:semiHidden/>
    <w:unhideWhenUsed/>
    <w:rsid w:val="009A30A0"/>
    <w:rPr>
      <w:sz w:val="20"/>
      <w:szCs w:val="20"/>
      <w:lang w:val="en-US"/>
    </w:rPr>
  </w:style>
  <w:style w:type="character" w:customStyle="1" w:styleId="FootnoteTextChar">
    <w:name w:val="Footnote Text Char"/>
    <w:basedOn w:val="DefaultParagraphFont"/>
    <w:link w:val="FootnoteText"/>
    <w:semiHidden/>
    <w:rsid w:val="009A30A0"/>
    <w:rPr>
      <w:rFonts w:ascii="Times New Roman" w:eastAsia="Times New Roman" w:hAnsi="Times New Roman" w:cs="Times New Roman"/>
      <w:sz w:val="20"/>
      <w:szCs w:val="20"/>
      <w:lang w:val="en-US"/>
    </w:rPr>
  </w:style>
  <w:style w:type="character" w:styleId="FootnoteReference">
    <w:name w:val="footnote reference"/>
    <w:semiHidden/>
    <w:unhideWhenUsed/>
    <w:rsid w:val="009A30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92643">
      <w:bodyDiv w:val="1"/>
      <w:marLeft w:val="0"/>
      <w:marRight w:val="0"/>
      <w:marTop w:val="0"/>
      <w:marBottom w:val="0"/>
      <w:divBdr>
        <w:top w:val="none" w:sz="0" w:space="0" w:color="auto"/>
        <w:left w:val="none" w:sz="0" w:space="0" w:color="auto"/>
        <w:bottom w:val="none" w:sz="0" w:space="0" w:color="auto"/>
        <w:right w:val="none" w:sz="0" w:space="0" w:color="auto"/>
      </w:divBdr>
    </w:div>
    <w:div w:id="127378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14247</Words>
  <Characters>8122</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Meldrāja</dc:creator>
  <cp:lastModifiedBy>Linda  Meldrāja</cp:lastModifiedBy>
  <cp:revision>28</cp:revision>
  <dcterms:created xsi:type="dcterms:W3CDTF">2014-07-29T11:06:00Z</dcterms:created>
  <dcterms:modified xsi:type="dcterms:W3CDTF">2014-07-29T11:33:00Z</dcterms:modified>
</cp:coreProperties>
</file>