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82C1" w14:textId="77777777" w:rsidR="00B17003" w:rsidRPr="00B17003" w:rsidRDefault="00B17003" w:rsidP="00B17003">
      <w:pPr>
        <w:spacing w:after="0" w:line="240" w:lineRule="auto"/>
        <w:rPr>
          <w:rFonts w:ascii="Times New Roman" w:hAnsi="Times New Roman" w:cs="Times New Roman"/>
          <w:kern w:val="0"/>
          <w14:ligatures w14:val="none"/>
        </w:rPr>
      </w:pPr>
    </w:p>
    <w:p w14:paraId="6461E5E0" w14:textId="77777777" w:rsidR="00B17003" w:rsidRPr="00B17003" w:rsidRDefault="00B17003" w:rsidP="00B17003">
      <w:pPr>
        <w:spacing w:after="0" w:line="240" w:lineRule="auto"/>
        <w:rPr>
          <w:rFonts w:ascii="Times New Roman" w:hAnsi="Times New Roman" w:cs="Times New Roman"/>
          <w:kern w:val="0"/>
          <w14:ligatures w14:val="none"/>
        </w:rPr>
      </w:pPr>
    </w:p>
    <w:p w14:paraId="1ABCB252" w14:textId="77777777" w:rsidR="00B17003" w:rsidRPr="00B17003" w:rsidRDefault="00B17003" w:rsidP="00B17003">
      <w:pPr>
        <w:spacing w:after="0" w:line="240" w:lineRule="auto"/>
        <w:rPr>
          <w:rFonts w:ascii="Times New Roman" w:hAnsi="Times New Roman" w:cs="Times New Roman"/>
          <w:kern w:val="0"/>
          <w14:ligatures w14:val="none"/>
        </w:rPr>
      </w:pPr>
    </w:p>
    <w:p w14:paraId="5411B580" w14:textId="77777777" w:rsidR="00B17003" w:rsidRPr="00B17003" w:rsidRDefault="00B17003" w:rsidP="00B17003">
      <w:pPr>
        <w:spacing w:after="0" w:line="240" w:lineRule="auto"/>
        <w:rPr>
          <w:rFonts w:ascii="Times New Roman" w:hAnsi="Times New Roman" w:cs="Times New Roman"/>
          <w:kern w:val="0"/>
          <w14:ligatures w14:val="none"/>
        </w:rPr>
      </w:pPr>
    </w:p>
    <w:p w14:paraId="466CD4CE" w14:textId="77777777" w:rsidR="00B17003" w:rsidRPr="00B17003" w:rsidRDefault="00B17003" w:rsidP="00B17003">
      <w:pPr>
        <w:spacing w:after="0" w:line="240" w:lineRule="auto"/>
        <w:rPr>
          <w:rFonts w:ascii="Times New Roman" w:hAnsi="Times New Roman" w:cs="Times New Roman"/>
          <w:kern w:val="0"/>
          <w14:ligatures w14:val="none"/>
        </w:rPr>
      </w:pPr>
    </w:p>
    <w:p w14:paraId="582CAC7D" w14:textId="77777777" w:rsidR="00B17003" w:rsidRPr="00B17003" w:rsidRDefault="00B17003" w:rsidP="00B17003">
      <w:pPr>
        <w:spacing w:after="0" w:line="240" w:lineRule="auto"/>
        <w:rPr>
          <w:rFonts w:ascii="Times New Roman" w:hAnsi="Times New Roman" w:cs="Times New Roman"/>
          <w:kern w:val="0"/>
          <w14:ligatures w14:val="none"/>
        </w:rPr>
      </w:pPr>
    </w:p>
    <w:p w14:paraId="44E22674" w14:textId="77777777" w:rsidR="00B17003" w:rsidRPr="00B17003" w:rsidRDefault="00B17003" w:rsidP="00B17003">
      <w:pPr>
        <w:spacing w:after="0" w:line="240" w:lineRule="auto"/>
        <w:rPr>
          <w:rFonts w:ascii="Times New Roman" w:hAnsi="Times New Roman" w:cs="Times New Roman"/>
          <w:kern w:val="0"/>
          <w14:ligatures w14:val="none"/>
        </w:rPr>
      </w:pPr>
    </w:p>
    <w:p w14:paraId="32EA1153" w14:textId="77777777" w:rsidR="00B17003" w:rsidRPr="00B17003" w:rsidRDefault="00B17003" w:rsidP="00B17003">
      <w:pPr>
        <w:spacing w:after="0" w:line="240" w:lineRule="auto"/>
        <w:rPr>
          <w:rFonts w:ascii="Times New Roman" w:hAnsi="Times New Roman" w:cs="Times New Roman"/>
          <w:kern w:val="0"/>
          <w14:ligatures w14:val="none"/>
        </w:rPr>
      </w:pPr>
    </w:p>
    <w:p w14:paraId="58A7672E" w14:textId="77777777" w:rsidR="00B17003" w:rsidRPr="00B17003" w:rsidRDefault="00B17003" w:rsidP="00B17003">
      <w:pPr>
        <w:spacing w:after="0" w:line="240" w:lineRule="auto"/>
        <w:rPr>
          <w:rFonts w:ascii="Times New Roman" w:hAnsi="Times New Roman" w:cs="Times New Roman"/>
          <w:kern w:val="0"/>
          <w14:ligatures w14:val="none"/>
        </w:rPr>
      </w:pPr>
    </w:p>
    <w:p w14:paraId="292E3B3C" w14:textId="77777777" w:rsidR="00B17003" w:rsidRPr="00B17003" w:rsidRDefault="00B17003" w:rsidP="00B17003">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r w:rsidRPr="00B17003">
        <w:rPr>
          <w:rFonts w:ascii="Times New Roman" w:eastAsia="Times New Roman" w:hAnsi="Times New Roman" w:cs="Times New Roman"/>
          <w:b/>
          <w:bCs/>
          <w:color w:val="414142"/>
          <w:kern w:val="0"/>
          <w:sz w:val="48"/>
          <w:szCs w:val="48"/>
          <w14:ligatures w14:val="none"/>
        </w:rPr>
        <w:t>Jēkabpils novada Rubeņu pamatskolas pašnovērtējuma ziņojums</w:t>
      </w:r>
    </w:p>
    <w:p w14:paraId="6DA3395F" w14:textId="77777777" w:rsidR="00B17003" w:rsidRPr="00B17003" w:rsidRDefault="00B17003" w:rsidP="00B17003">
      <w:pPr>
        <w:shd w:val="clear" w:color="auto" w:fill="FFFFFF"/>
        <w:spacing w:after="0" w:line="240" w:lineRule="auto"/>
        <w:jc w:val="center"/>
        <w:rPr>
          <w:rFonts w:ascii="Arial" w:eastAsia="Times New Roman" w:hAnsi="Arial" w:cs="Arial"/>
          <w:b/>
          <w:bCs/>
          <w:color w:val="414142"/>
          <w:kern w:val="0"/>
          <w:sz w:val="27"/>
          <w:szCs w:val="27"/>
          <w14:ligatures w14:val="none"/>
        </w:rPr>
      </w:pPr>
    </w:p>
    <w:p w14:paraId="29DCE3C7" w14:textId="77777777" w:rsidR="00B17003" w:rsidRPr="00B17003" w:rsidRDefault="00B17003" w:rsidP="00B17003">
      <w:pPr>
        <w:shd w:val="clear" w:color="auto" w:fill="FFFFFF"/>
        <w:spacing w:after="0" w:line="240" w:lineRule="auto"/>
        <w:jc w:val="center"/>
        <w:rPr>
          <w:rFonts w:ascii="Arial" w:eastAsia="Times New Roman" w:hAnsi="Arial" w:cs="Arial"/>
          <w:b/>
          <w:bCs/>
          <w:color w:val="414142"/>
          <w:kern w:val="0"/>
          <w:sz w:val="27"/>
          <w:szCs w:val="27"/>
          <w14:ligatures w14:val="none"/>
        </w:rPr>
      </w:pPr>
      <w:r w:rsidRPr="00B17003">
        <w:rPr>
          <w:rFonts w:ascii="Arial" w:eastAsia="Times New Roman" w:hAnsi="Arial" w:cs="Arial"/>
          <w:b/>
          <w:bCs/>
          <w:color w:val="414142"/>
          <w:kern w:val="0"/>
          <w:sz w:val="27"/>
          <w:szCs w:val="27"/>
          <w14:ligatures w14:val="none"/>
        </w:rPr>
        <w:t>Rubeņu pamatskolā 2023.gada 30.oktobrī</w:t>
      </w: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B17003" w:rsidRPr="00B17003" w14:paraId="1AFE105A" w14:textId="77777777" w:rsidTr="00E07B62">
        <w:trPr>
          <w:trHeight w:val="200"/>
        </w:trPr>
        <w:tc>
          <w:tcPr>
            <w:tcW w:w="2100" w:type="pct"/>
            <w:tcBorders>
              <w:top w:val="nil"/>
              <w:left w:val="nil"/>
              <w:bottom w:val="single" w:sz="6" w:space="0" w:color="414142"/>
              <w:right w:val="nil"/>
            </w:tcBorders>
            <w:hideMark/>
          </w:tcPr>
          <w:p w14:paraId="1A1B2349" w14:textId="77777777" w:rsidR="00B17003" w:rsidRPr="00B17003" w:rsidRDefault="00B17003" w:rsidP="00B17003">
            <w:pPr>
              <w:spacing w:after="0" w:line="240" w:lineRule="auto"/>
              <w:rPr>
                <w:rFonts w:ascii="Times New Roman" w:eastAsia="Times New Roman" w:hAnsi="Times New Roman" w:cs="Times New Roman"/>
                <w:color w:val="414142"/>
                <w:kern w:val="0"/>
                <w:sz w:val="20"/>
                <w:szCs w:val="20"/>
                <w14:ligatures w14:val="none"/>
              </w:rPr>
            </w:pPr>
            <w:r w:rsidRPr="00B17003">
              <w:rPr>
                <w:rFonts w:ascii="Times New Roman" w:eastAsia="Times New Roman" w:hAnsi="Times New Roman" w:cs="Times New Roman"/>
                <w:color w:val="414142"/>
                <w:kern w:val="0"/>
                <w:sz w:val="20"/>
                <w:szCs w:val="20"/>
                <w14:ligatures w14:val="none"/>
              </w:rPr>
              <w:t> </w:t>
            </w:r>
          </w:p>
        </w:tc>
        <w:tc>
          <w:tcPr>
            <w:tcW w:w="2900" w:type="pct"/>
            <w:tcBorders>
              <w:top w:val="nil"/>
              <w:left w:val="nil"/>
              <w:bottom w:val="nil"/>
              <w:right w:val="nil"/>
            </w:tcBorders>
            <w:hideMark/>
          </w:tcPr>
          <w:p w14:paraId="1E2560C4" w14:textId="77777777" w:rsidR="00B17003" w:rsidRPr="00B17003" w:rsidRDefault="00B17003" w:rsidP="00B17003">
            <w:pPr>
              <w:spacing w:after="0" w:line="240" w:lineRule="auto"/>
              <w:rPr>
                <w:rFonts w:ascii="Times New Roman" w:eastAsia="Times New Roman" w:hAnsi="Times New Roman" w:cs="Times New Roman"/>
                <w:color w:val="414142"/>
                <w:kern w:val="0"/>
                <w:sz w:val="20"/>
                <w:szCs w:val="20"/>
                <w14:ligatures w14:val="none"/>
              </w:rPr>
            </w:pPr>
          </w:p>
        </w:tc>
      </w:tr>
      <w:tr w:rsidR="00B17003" w:rsidRPr="00B17003" w14:paraId="0A30F94C" w14:textId="77777777" w:rsidTr="00E07B62">
        <w:tc>
          <w:tcPr>
            <w:tcW w:w="2100" w:type="pct"/>
            <w:tcBorders>
              <w:top w:val="single" w:sz="6" w:space="0" w:color="414142"/>
              <w:left w:val="nil"/>
              <w:bottom w:val="nil"/>
              <w:right w:val="nil"/>
            </w:tcBorders>
            <w:hideMark/>
          </w:tcPr>
          <w:p w14:paraId="1FC61BAC" w14:textId="77777777" w:rsidR="00B17003" w:rsidRPr="00B17003" w:rsidRDefault="00B17003" w:rsidP="00B17003">
            <w:pPr>
              <w:spacing w:after="0" w:line="240" w:lineRule="auto"/>
              <w:jc w:val="center"/>
              <w:rPr>
                <w:rFonts w:ascii="Times New Roman" w:eastAsia="Times New Roman" w:hAnsi="Times New Roman" w:cs="Times New Roman"/>
                <w:color w:val="414142"/>
                <w:kern w:val="0"/>
                <w:sz w:val="20"/>
                <w:szCs w:val="20"/>
                <w14:ligatures w14:val="none"/>
              </w:rPr>
            </w:pPr>
            <w:r w:rsidRPr="00B17003">
              <w:rPr>
                <w:rFonts w:ascii="Times New Roman" w:eastAsia="Times New Roman" w:hAnsi="Times New Roman" w:cs="Times New Roman"/>
                <w:color w:val="414142"/>
                <w:kern w:val="0"/>
                <w:sz w:val="20"/>
                <w:szCs w:val="20"/>
                <w14:ligatures w14:val="none"/>
              </w:rPr>
              <w:t>(vieta, datums)</w:t>
            </w:r>
          </w:p>
        </w:tc>
        <w:tc>
          <w:tcPr>
            <w:tcW w:w="2900" w:type="pct"/>
            <w:tcBorders>
              <w:top w:val="nil"/>
              <w:left w:val="nil"/>
              <w:bottom w:val="nil"/>
              <w:right w:val="nil"/>
            </w:tcBorders>
            <w:hideMark/>
          </w:tcPr>
          <w:p w14:paraId="0E205A32" w14:textId="77777777" w:rsidR="00B17003" w:rsidRPr="00B17003" w:rsidRDefault="00B17003" w:rsidP="00B17003">
            <w:pPr>
              <w:spacing w:after="0" w:line="240" w:lineRule="auto"/>
              <w:rPr>
                <w:rFonts w:ascii="Times New Roman" w:eastAsia="Times New Roman" w:hAnsi="Times New Roman" w:cs="Times New Roman"/>
                <w:color w:val="414142"/>
                <w:kern w:val="0"/>
                <w:sz w:val="20"/>
                <w:szCs w:val="20"/>
                <w14:ligatures w14:val="none"/>
              </w:rPr>
            </w:pPr>
            <w:r w:rsidRPr="00B17003">
              <w:rPr>
                <w:rFonts w:ascii="Times New Roman" w:eastAsia="Times New Roman" w:hAnsi="Times New Roman" w:cs="Times New Roman"/>
                <w:color w:val="414142"/>
                <w:kern w:val="0"/>
                <w:sz w:val="20"/>
                <w:szCs w:val="20"/>
                <w14:ligatures w14:val="none"/>
              </w:rPr>
              <w:t> </w:t>
            </w:r>
          </w:p>
        </w:tc>
      </w:tr>
    </w:tbl>
    <w:p w14:paraId="13D896E1"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7720E70A"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444C5867"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3FE8454E" w14:textId="77777777" w:rsidR="00B17003" w:rsidRPr="00B17003" w:rsidRDefault="00B17003" w:rsidP="00B17003">
      <w:pPr>
        <w:spacing w:after="0" w:line="240" w:lineRule="auto"/>
        <w:jc w:val="center"/>
        <w:rPr>
          <w:rFonts w:ascii="Times New Roman" w:hAnsi="Times New Roman" w:cs="Times New Roman"/>
          <w:kern w:val="0"/>
          <w:sz w:val="36"/>
          <w:szCs w:val="36"/>
          <w14:ligatures w14:val="none"/>
        </w:rPr>
      </w:pPr>
      <w:r w:rsidRPr="00B17003">
        <w:rPr>
          <w:rFonts w:ascii="Times New Roman" w:hAnsi="Times New Roman" w:cs="Times New Roman"/>
          <w:kern w:val="0"/>
          <w:sz w:val="36"/>
          <w:szCs w:val="36"/>
          <w14:ligatures w14:val="none"/>
        </w:rPr>
        <w:t>Publiskojamā daļa</w:t>
      </w:r>
    </w:p>
    <w:p w14:paraId="4CB78BAA"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3875D9CA"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1C30FCD7"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1E609182" w14:textId="77777777" w:rsidR="00B17003" w:rsidRPr="00B17003" w:rsidRDefault="00B17003" w:rsidP="00B17003">
      <w:pPr>
        <w:spacing w:after="0" w:line="240" w:lineRule="auto"/>
        <w:jc w:val="center"/>
        <w:rPr>
          <w:rFonts w:ascii="Times New Roman" w:hAnsi="Times New Roman" w:cs="Times New Roman"/>
          <w:kern w:val="0"/>
          <w14:ligatures w14:val="none"/>
        </w:rPr>
      </w:pPr>
    </w:p>
    <w:p w14:paraId="79BAF40D" w14:textId="77777777" w:rsidR="00B17003" w:rsidRPr="00B17003" w:rsidRDefault="00B17003" w:rsidP="00B17003">
      <w:pPr>
        <w:spacing w:after="0" w:line="240" w:lineRule="auto"/>
        <w:jc w:val="center"/>
        <w:rPr>
          <w:rFonts w:ascii="Times New Roman" w:hAnsi="Times New Roman" w:cs="Times New Roman"/>
          <w:kern w:val="0"/>
          <w:sz w:val="32"/>
          <w:szCs w:val="32"/>
          <w14:ligatures w14:val="none"/>
        </w:rPr>
      </w:pPr>
    </w:p>
    <w:p w14:paraId="14319009" w14:textId="77777777" w:rsidR="00B17003" w:rsidRPr="00B17003" w:rsidRDefault="00B17003" w:rsidP="00B17003">
      <w:pPr>
        <w:spacing w:after="0" w:line="240" w:lineRule="auto"/>
        <w:jc w:val="center"/>
        <w:rPr>
          <w:rFonts w:ascii="Times New Roman" w:hAnsi="Times New Roman" w:cs="Times New Roman"/>
          <w:kern w:val="0"/>
          <w:sz w:val="32"/>
          <w:szCs w:val="32"/>
          <w14:ligatures w14:val="none"/>
        </w:rPr>
      </w:pPr>
    </w:p>
    <w:p w14:paraId="4C6F5FBE" w14:textId="77777777" w:rsidR="00B17003" w:rsidRPr="00B17003" w:rsidRDefault="00B17003" w:rsidP="00B17003">
      <w:pPr>
        <w:spacing w:after="0" w:line="240" w:lineRule="auto"/>
        <w:rPr>
          <w:rFonts w:ascii="Times New Roman" w:hAnsi="Times New Roman" w:cs="Times New Roman"/>
          <w:kern w:val="0"/>
          <w:sz w:val="32"/>
          <w:szCs w:val="32"/>
          <w14:ligatures w14:val="none"/>
        </w:rPr>
      </w:pPr>
      <w:r w:rsidRPr="00B17003">
        <w:rPr>
          <w:rFonts w:ascii="Times New Roman" w:hAnsi="Times New Roman" w:cs="Times New Roman"/>
          <w:kern w:val="0"/>
          <w:sz w:val="32"/>
          <w:szCs w:val="32"/>
          <w14:ligatures w14:val="none"/>
        </w:rPr>
        <w:br w:type="page"/>
      </w:r>
    </w:p>
    <w:p w14:paraId="67B8D7E2" w14:textId="77777777" w:rsidR="00B17003" w:rsidRPr="00B17003" w:rsidRDefault="00B17003" w:rsidP="00B17003">
      <w:pPr>
        <w:numPr>
          <w:ilvl w:val="0"/>
          <w:numId w:val="1"/>
        </w:numPr>
        <w:spacing w:after="0" w:line="240" w:lineRule="auto"/>
        <w:contextualSpacing/>
        <w:jc w:val="center"/>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lastRenderedPageBreak/>
        <w:t>Izglītības iestādes vispārīgs raksturojums</w:t>
      </w:r>
    </w:p>
    <w:p w14:paraId="393EED77" w14:textId="77777777" w:rsidR="00B17003" w:rsidRPr="00B17003" w:rsidRDefault="00B17003" w:rsidP="00B17003">
      <w:pPr>
        <w:spacing w:after="0" w:line="240" w:lineRule="auto"/>
        <w:rPr>
          <w:rFonts w:ascii="Times New Roman" w:hAnsi="Times New Roman" w:cs="Times New Roman"/>
          <w:kern w:val="0"/>
          <w:sz w:val="24"/>
          <w:szCs w:val="24"/>
          <w14:ligatures w14:val="none"/>
        </w:rPr>
      </w:pPr>
    </w:p>
    <w:p w14:paraId="3E28CB71" w14:textId="77777777" w:rsidR="00B17003" w:rsidRPr="00B17003" w:rsidRDefault="00B17003" w:rsidP="00B17003">
      <w:pPr>
        <w:numPr>
          <w:ilvl w:val="1"/>
          <w:numId w:val="1"/>
        </w:numPr>
        <w:spacing w:line="300" w:lineRule="exact"/>
        <w:ind w:left="426"/>
        <w:contextualSpacing/>
        <w:rPr>
          <w:rFonts w:ascii="Times New Roman" w:hAnsi="Times New Roman" w:cs="Times New Roman"/>
          <w:kern w:val="0"/>
          <w14:ligatures w14:val="none"/>
        </w:rPr>
      </w:pPr>
      <w:r w:rsidRPr="00B17003">
        <w:rPr>
          <w:rFonts w:ascii="Times New Roman" w:hAnsi="Times New Roman" w:cs="Times New Roman"/>
          <w:kern w:val="0"/>
          <w14:ligatures w14:val="none"/>
        </w:rPr>
        <w:t>Izglītojamo skaits un īstenotās izglītības programmas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17003" w:rsidRPr="00B17003" w14:paraId="3E1D96D5" w14:textId="77777777" w:rsidTr="00E07B62">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3E118664"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Izglītības programmas nosaukums </w:t>
            </w:r>
          </w:p>
          <w:p w14:paraId="415D8A16"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559" w:type="dxa"/>
            <w:vMerge w:val="restart"/>
            <w:tcBorders>
              <w:top w:val="single" w:sz="4" w:space="0" w:color="auto"/>
              <w:left w:val="single" w:sz="4" w:space="0" w:color="auto"/>
              <w:right w:val="single" w:sz="4" w:space="0" w:color="auto"/>
            </w:tcBorders>
          </w:tcPr>
          <w:p w14:paraId="3C874D14"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Izglītības</w:t>
            </w:r>
          </w:p>
          <w:p w14:paraId="2DA4BF00"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programmas </w:t>
            </w:r>
          </w:p>
          <w:p w14:paraId="24402876"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kods</w:t>
            </w:r>
          </w:p>
          <w:p w14:paraId="4C5CF8F4"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418" w:type="dxa"/>
            <w:vMerge w:val="restart"/>
            <w:tcBorders>
              <w:left w:val="single" w:sz="4" w:space="0" w:color="auto"/>
            </w:tcBorders>
          </w:tcPr>
          <w:p w14:paraId="25C78A6D"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Īstenošanas vietas adrese </w:t>
            </w:r>
          </w:p>
          <w:p w14:paraId="73162CA5"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(ja atšķiras no juridiskās adreses)</w:t>
            </w:r>
          </w:p>
        </w:tc>
        <w:tc>
          <w:tcPr>
            <w:tcW w:w="2410" w:type="dxa"/>
            <w:gridSpan w:val="2"/>
          </w:tcPr>
          <w:p w14:paraId="34BBA6DC"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Licence</w:t>
            </w:r>
          </w:p>
        </w:tc>
        <w:tc>
          <w:tcPr>
            <w:tcW w:w="1559" w:type="dxa"/>
            <w:vMerge w:val="restart"/>
          </w:tcPr>
          <w:p w14:paraId="1DFD1593"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Izglītojamo skaits, uzsākot programmas apguvi (prof. </w:t>
            </w:r>
            <w:proofErr w:type="spellStart"/>
            <w:r w:rsidRPr="00B17003">
              <w:rPr>
                <w:rFonts w:ascii="Times New Roman" w:hAnsi="Times New Roman" w:cs="Times New Roman"/>
                <w:kern w:val="0"/>
                <w:sz w:val="24"/>
                <w:szCs w:val="24"/>
                <w14:ligatures w14:val="none"/>
              </w:rPr>
              <w:t>izgl</w:t>
            </w:r>
            <w:proofErr w:type="spellEnd"/>
            <w:r w:rsidRPr="00B17003">
              <w:rPr>
                <w:rFonts w:ascii="Times New Roman" w:hAnsi="Times New Roman" w:cs="Times New Roman"/>
                <w:kern w:val="0"/>
                <w:sz w:val="24"/>
                <w:szCs w:val="24"/>
                <w14:ligatures w14:val="none"/>
              </w:rPr>
              <w:t xml:space="preserve">.) vai uzsākot 2022./2023. </w:t>
            </w:r>
            <w:proofErr w:type="spellStart"/>
            <w:r w:rsidRPr="00B17003">
              <w:rPr>
                <w:rFonts w:ascii="Times New Roman" w:hAnsi="Times New Roman" w:cs="Times New Roman"/>
                <w:kern w:val="0"/>
                <w:sz w:val="24"/>
                <w:szCs w:val="24"/>
                <w14:ligatures w14:val="none"/>
              </w:rPr>
              <w:t>māc.g</w:t>
            </w:r>
            <w:proofErr w:type="spellEnd"/>
            <w:r w:rsidRPr="00B17003">
              <w:rPr>
                <w:rFonts w:ascii="Times New Roman" w:hAnsi="Times New Roman" w:cs="Times New Roman"/>
                <w:kern w:val="0"/>
                <w:sz w:val="24"/>
                <w:szCs w:val="24"/>
                <w14:ligatures w14:val="none"/>
              </w:rPr>
              <w:t>.</w:t>
            </w:r>
          </w:p>
        </w:tc>
        <w:tc>
          <w:tcPr>
            <w:tcW w:w="1701" w:type="dxa"/>
            <w:vMerge w:val="restart"/>
          </w:tcPr>
          <w:p w14:paraId="11315F1A" w14:textId="77777777" w:rsidR="00B17003" w:rsidRPr="00B17003" w:rsidRDefault="00B17003" w:rsidP="00B17003">
            <w:pPr>
              <w:spacing w:after="0"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Izglītojamo skaits, noslēdzot sekmīgu programmas apguvi (prof. </w:t>
            </w:r>
            <w:proofErr w:type="spellStart"/>
            <w:r w:rsidRPr="00B17003">
              <w:rPr>
                <w:rFonts w:ascii="Times New Roman" w:hAnsi="Times New Roman" w:cs="Times New Roman"/>
                <w:kern w:val="0"/>
                <w:sz w:val="24"/>
                <w:szCs w:val="24"/>
                <w14:ligatures w14:val="none"/>
              </w:rPr>
              <w:t>izgl</w:t>
            </w:r>
            <w:proofErr w:type="spellEnd"/>
            <w:r w:rsidRPr="00B17003">
              <w:rPr>
                <w:rFonts w:ascii="Times New Roman" w:hAnsi="Times New Roman" w:cs="Times New Roman"/>
                <w:kern w:val="0"/>
                <w:sz w:val="24"/>
                <w:szCs w:val="24"/>
                <w14:ligatures w14:val="none"/>
              </w:rPr>
              <w:t>.)  vai noslēdzot 2022./2023.māc.g.</w:t>
            </w:r>
          </w:p>
          <w:p w14:paraId="2E1A32DA" w14:textId="77777777" w:rsidR="00B17003" w:rsidRPr="00B17003" w:rsidRDefault="00B17003" w:rsidP="00B17003">
            <w:pPr>
              <w:spacing w:after="0"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(31.05.2023.)</w:t>
            </w:r>
          </w:p>
        </w:tc>
      </w:tr>
      <w:tr w:rsidR="00B17003" w:rsidRPr="00B17003" w14:paraId="6A84538B" w14:textId="77777777" w:rsidTr="00E07B62">
        <w:trPr>
          <w:trHeight w:val="784"/>
        </w:trPr>
        <w:tc>
          <w:tcPr>
            <w:tcW w:w="1843" w:type="dxa"/>
            <w:vMerge/>
            <w:tcBorders>
              <w:left w:val="single" w:sz="4" w:space="0" w:color="auto"/>
              <w:bottom w:val="single" w:sz="4" w:space="0" w:color="auto"/>
              <w:right w:val="single" w:sz="4" w:space="0" w:color="auto"/>
            </w:tcBorders>
          </w:tcPr>
          <w:p w14:paraId="103047B8"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559" w:type="dxa"/>
            <w:vMerge/>
            <w:tcBorders>
              <w:left w:val="single" w:sz="4" w:space="0" w:color="auto"/>
              <w:bottom w:val="single" w:sz="4" w:space="0" w:color="auto"/>
              <w:right w:val="single" w:sz="4" w:space="0" w:color="auto"/>
            </w:tcBorders>
          </w:tcPr>
          <w:p w14:paraId="273C0542"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418" w:type="dxa"/>
            <w:vMerge/>
            <w:tcBorders>
              <w:left w:val="single" w:sz="4" w:space="0" w:color="auto"/>
            </w:tcBorders>
          </w:tcPr>
          <w:p w14:paraId="44A27D48"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134" w:type="dxa"/>
          </w:tcPr>
          <w:p w14:paraId="28AD17DD"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Nr.</w:t>
            </w:r>
          </w:p>
        </w:tc>
        <w:tc>
          <w:tcPr>
            <w:tcW w:w="1276" w:type="dxa"/>
          </w:tcPr>
          <w:p w14:paraId="1379318F"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Licencēšanas</w:t>
            </w:r>
          </w:p>
          <w:p w14:paraId="2B6EFE3D"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datums</w:t>
            </w:r>
          </w:p>
          <w:p w14:paraId="5C1C21FB"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559" w:type="dxa"/>
            <w:vMerge/>
          </w:tcPr>
          <w:p w14:paraId="3E508063"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c>
          <w:tcPr>
            <w:tcW w:w="1701" w:type="dxa"/>
            <w:vMerge/>
          </w:tcPr>
          <w:p w14:paraId="315A2684"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p>
        </w:tc>
      </w:tr>
      <w:tr w:rsidR="00B17003" w:rsidRPr="00B17003" w14:paraId="5D725391" w14:textId="77777777" w:rsidTr="00E07B62">
        <w:trPr>
          <w:trHeight w:val="784"/>
        </w:trPr>
        <w:tc>
          <w:tcPr>
            <w:tcW w:w="1843" w:type="dxa"/>
            <w:tcBorders>
              <w:left w:val="single" w:sz="4" w:space="0" w:color="auto"/>
              <w:right w:val="single" w:sz="4" w:space="0" w:color="auto"/>
            </w:tcBorders>
          </w:tcPr>
          <w:p w14:paraId="7185E12C"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Vispārējā pirmsskolas izglītības programma</w:t>
            </w:r>
          </w:p>
        </w:tc>
        <w:tc>
          <w:tcPr>
            <w:tcW w:w="1559" w:type="dxa"/>
            <w:tcBorders>
              <w:left w:val="single" w:sz="4" w:space="0" w:color="auto"/>
              <w:right w:val="single" w:sz="4" w:space="0" w:color="auto"/>
            </w:tcBorders>
          </w:tcPr>
          <w:p w14:paraId="381C417B"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01011111</w:t>
            </w:r>
          </w:p>
        </w:tc>
        <w:tc>
          <w:tcPr>
            <w:tcW w:w="1418" w:type="dxa"/>
            <w:tcBorders>
              <w:left w:val="single" w:sz="4" w:space="0" w:color="auto"/>
            </w:tcBorders>
          </w:tcPr>
          <w:p w14:paraId="2F08E620"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“Zelta sietiņš”</w:t>
            </w:r>
          </w:p>
          <w:p w14:paraId="03711652"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Rubeņi, Rubenes pagasts</w:t>
            </w:r>
          </w:p>
        </w:tc>
        <w:tc>
          <w:tcPr>
            <w:tcW w:w="1134" w:type="dxa"/>
          </w:tcPr>
          <w:p w14:paraId="24720036"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V-6088</w:t>
            </w:r>
          </w:p>
        </w:tc>
        <w:tc>
          <w:tcPr>
            <w:tcW w:w="1276" w:type="dxa"/>
          </w:tcPr>
          <w:p w14:paraId="447EE8D7"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16.01.13</w:t>
            </w:r>
          </w:p>
        </w:tc>
        <w:tc>
          <w:tcPr>
            <w:tcW w:w="1559" w:type="dxa"/>
          </w:tcPr>
          <w:p w14:paraId="53B7560C"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34</w:t>
            </w:r>
          </w:p>
        </w:tc>
        <w:tc>
          <w:tcPr>
            <w:tcW w:w="1701" w:type="dxa"/>
          </w:tcPr>
          <w:p w14:paraId="3B6CF150" w14:textId="77777777" w:rsidR="00B17003" w:rsidRPr="00B17003" w:rsidRDefault="00B17003" w:rsidP="00B17003">
            <w:pPr>
              <w:spacing w:line="300" w:lineRule="exact"/>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36</w:t>
            </w:r>
          </w:p>
        </w:tc>
      </w:tr>
      <w:tr w:rsidR="00B17003" w:rsidRPr="00B17003" w14:paraId="2C79D0C7" w14:textId="77777777" w:rsidTr="00E07B62">
        <w:trPr>
          <w:trHeight w:val="784"/>
        </w:trPr>
        <w:tc>
          <w:tcPr>
            <w:tcW w:w="1843" w:type="dxa"/>
            <w:tcBorders>
              <w:left w:val="single" w:sz="4" w:space="0" w:color="auto"/>
              <w:right w:val="single" w:sz="4" w:space="0" w:color="auto"/>
            </w:tcBorders>
          </w:tcPr>
          <w:p w14:paraId="05FCC2C9"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roofErr w:type="spellStart"/>
            <w:r w:rsidRPr="00B17003">
              <w:rPr>
                <w:rFonts w:ascii="Times New Roman" w:hAnsi="Times New Roman" w:cs="Times New Roman"/>
                <w:kern w:val="0"/>
                <w:sz w:val="24"/>
                <w:szCs w:val="24"/>
                <w:lang w:val="en-US"/>
                <w14:ligatures w14:val="none"/>
              </w:rPr>
              <w:t>Pamatizglītības</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programma</w:t>
            </w:r>
            <w:proofErr w:type="spellEnd"/>
          </w:p>
        </w:tc>
        <w:tc>
          <w:tcPr>
            <w:tcW w:w="1559" w:type="dxa"/>
            <w:tcBorders>
              <w:left w:val="single" w:sz="4" w:space="0" w:color="auto"/>
              <w:right w:val="single" w:sz="4" w:space="0" w:color="auto"/>
            </w:tcBorders>
          </w:tcPr>
          <w:p w14:paraId="4CC95C14"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21011111</w:t>
            </w:r>
          </w:p>
        </w:tc>
        <w:tc>
          <w:tcPr>
            <w:tcW w:w="1418" w:type="dxa"/>
            <w:tcBorders>
              <w:left w:val="single" w:sz="4" w:space="0" w:color="auto"/>
            </w:tcBorders>
          </w:tcPr>
          <w:p w14:paraId="63DE5AE8"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134" w:type="dxa"/>
          </w:tcPr>
          <w:p w14:paraId="645268D8"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V-3476</w:t>
            </w:r>
          </w:p>
        </w:tc>
        <w:tc>
          <w:tcPr>
            <w:tcW w:w="1276" w:type="dxa"/>
          </w:tcPr>
          <w:p w14:paraId="488D1C41"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03.08.2020.</w:t>
            </w:r>
          </w:p>
        </w:tc>
        <w:tc>
          <w:tcPr>
            <w:tcW w:w="1559" w:type="dxa"/>
          </w:tcPr>
          <w:p w14:paraId="6881D821"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56</w:t>
            </w:r>
          </w:p>
        </w:tc>
        <w:tc>
          <w:tcPr>
            <w:tcW w:w="1701" w:type="dxa"/>
          </w:tcPr>
          <w:p w14:paraId="584D671E"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56</w:t>
            </w:r>
          </w:p>
        </w:tc>
      </w:tr>
      <w:tr w:rsidR="00B17003" w:rsidRPr="00B17003" w14:paraId="229F871D" w14:textId="77777777" w:rsidTr="00E07B62">
        <w:trPr>
          <w:trHeight w:val="784"/>
        </w:trPr>
        <w:tc>
          <w:tcPr>
            <w:tcW w:w="1843" w:type="dxa"/>
            <w:tcBorders>
              <w:left w:val="single" w:sz="4" w:space="0" w:color="auto"/>
              <w:right w:val="single" w:sz="4" w:space="0" w:color="auto"/>
            </w:tcBorders>
          </w:tcPr>
          <w:p w14:paraId="584B24D4"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roofErr w:type="spellStart"/>
            <w:r w:rsidRPr="00B17003">
              <w:rPr>
                <w:rFonts w:ascii="Times New Roman" w:hAnsi="Times New Roman" w:cs="Times New Roman"/>
                <w:kern w:val="0"/>
                <w:sz w:val="24"/>
                <w:szCs w:val="24"/>
                <w:lang w:val="en-US"/>
                <w14:ligatures w14:val="none"/>
              </w:rPr>
              <w:t>Speciālās</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pamatizglītības</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programma</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izglītojamajiem</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ar</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garīgās</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attīstības</w:t>
            </w:r>
            <w:proofErr w:type="spellEnd"/>
            <w:r w:rsidRPr="00B17003">
              <w:rPr>
                <w:rFonts w:ascii="Times New Roman" w:hAnsi="Times New Roman" w:cs="Times New Roman"/>
                <w:kern w:val="0"/>
                <w:sz w:val="24"/>
                <w:szCs w:val="24"/>
                <w:lang w:val="en-US"/>
                <w14:ligatures w14:val="none"/>
              </w:rPr>
              <w:t xml:space="preserve"> </w:t>
            </w:r>
            <w:proofErr w:type="spellStart"/>
            <w:r w:rsidRPr="00B17003">
              <w:rPr>
                <w:rFonts w:ascii="Times New Roman" w:hAnsi="Times New Roman" w:cs="Times New Roman"/>
                <w:kern w:val="0"/>
                <w:sz w:val="24"/>
                <w:szCs w:val="24"/>
                <w:lang w:val="en-US"/>
                <w14:ligatures w14:val="none"/>
              </w:rPr>
              <w:t>traucējumiem</w:t>
            </w:r>
            <w:proofErr w:type="spellEnd"/>
          </w:p>
        </w:tc>
        <w:tc>
          <w:tcPr>
            <w:tcW w:w="1559" w:type="dxa"/>
            <w:tcBorders>
              <w:left w:val="single" w:sz="4" w:space="0" w:color="auto"/>
              <w:right w:val="single" w:sz="4" w:space="0" w:color="auto"/>
            </w:tcBorders>
          </w:tcPr>
          <w:p w14:paraId="55D0BE3E"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21015811</w:t>
            </w:r>
          </w:p>
        </w:tc>
        <w:tc>
          <w:tcPr>
            <w:tcW w:w="1418" w:type="dxa"/>
            <w:tcBorders>
              <w:left w:val="single" w:sz="4" w:space="0" w:color="auto"/>
            </w:tcBorders>
          </w:tcPr>
          <w:p w14:paraId="441F3993"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134" w:type="dxa"/>
          </w:tcPr>
          <w:p w14:paraId="7CF08933"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V-761</w:t>
            </w:r>
          </w:p>
        </w:tc>
        <w:tc>
          <w:tcPr>
            <w:tcW w:w="1276" w:type="dxa"/>
          </w:tcPr>
          <w:p w14:paraId="32CC70B3"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31.08.2018.</w:t>
            </w:r>
          </w:p>
        </w:tc>
        <w:tc>
          <w:tcPr>
            <w:tcW w:w="1559" w:type="dxa"/>
          </w:tcPr>
          <w:p w14:paraId="680C5093"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2</w:t>
            </w:r>
          </w:p>
        </w:tc>
        <w:tc>
          <w:tcPr>
            <w:tcW w:w="1701" w:type="dxa"/>
          </w:tcPr>
          <w:p w14:paraId="3B7C1788"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r w:rsidRPr="00B17003">
              <w:rPr>
                <w:rFonts w:ascii="Times New Roman" w:hAnsi="Times New Roman" w:cs="Times New Roman"/>
                <w:kern w:val="0"/>
                <w:sz w:val="24"/>
                <w:szCs w:val="24"/>
                <w:lang w:val="en-US"/>
                <w14:ligatures w14:val="none"/>
              </w:rPr>
              <w:t>2</w:t>
            </w:r>
          </w:p>
        </w:tc>
      </w:tr>
      <w:tr w:rsidR="00B17003" w:rsidRPr="00B17003" w14:paraId="7EC716E1" w14:textId="77777777" w:rsidTr="00E07B62">
        <w:trPr>
          <w:trHeight w:val="784"/>
        </w:trPr>
        <w:tc>
          <w:tcPr>
            <w:tcW w:w="1843" w:type="dxa"/>
            <w:tcBorders>
              <w:left w:val="single" w:sz="4" w:space="0" w:color="auto"/>
              <w:right w:val="single" w:sz="4" w:space="0" w:color="auto"/>
            </w:tcBorders>
          </w:tcPr>
          <w:p w14:paraId="5D0F1AAE"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559" w:type="dxa"/>
            <w:tcBorders>
              <w:left w:val="single" w:sz="4" w:space="0" w:color="auto"/>
              <w:right w:val="single" w:sz="4" w:space="0" w:color="auto"/>
            </w:tcBorders>
          </w:tcPr>
          <w:p w14:paraId="277F796D"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418" w:type="dxa"/>
            <w:tcBorders>
              <w:left w:val="single" w:sz="4" w:space="0" w:color="auto"/>
            </w:tcBorders>
          </w:tcPr>
          <w:p w14:paraId="606219DF"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134" w:type="dxa"/>
          </w:tcPr>
          <w:p w14:paraId="2E876098"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276" w:type="dxa"/>
          </w:tcPr>
          <w:p w14:paraId="1A91863B"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559" w:type="dxa"/>
          </w:tcPr>
          <w:p w14:paraId="5BD74532"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c>
          <w:tcPr>
            <w:tcW w:w="1701" w:type="dxa"/>
          </w:tcPr>
          <w:p w14:paraId="6C867F1B" w14:textId="77777777" w:rsidR="00B17003" w:rsidRPr="00B17003" w:rsidRDefault="00B17003" w:rsidP="00B17003">
            <w:pPr>
              <w:spacing w:line="300" w:lineRule="exact"/>
              <w:jc w:val="both"/>
              <w:rPr>
                <w:rFonts w:ascii="Times New Roman" w:hAnsi="Times New Roman" w:cs="Times New Roman"/>
                <w:kern w:val="0"/>
                <w:sz w:val="24"/>
                <w:szCs w:val="24"/>
                <w:lang w:val="en-US"/>
                <w14:ligatures w14:val="none"/>
              </w:rPr>
            </w:pPr>
          </w:p>
        </w:tc>
      </w:tr>
    </w:tbl>
    <w:p w14:paraId="36C5C17B"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5B9C5C61" w14:textId="77777777" w:rsidR="00B17003" w:rsidRPr="00B17003" w:rsidRDefault="00B17003" w:rsidP="00B17003">
      <w:pPr>
        <w:spacing w:after="0" w:line="240" w:lineRule="auto"/>
        <w:rPr>
          <w:rFonts w:ascii="Times New Roman" w:hAnsi="Times New Roman" w:cs="Times New Roman"/>
          <w:kern w:val="0"/>
          <w:sz w:val="24"/>
          <w:szCs w:val="24"/>
          <w14:ligatures w14:val="none"/>
        </w:rPr>
      </w:pPr>
    </w:p>
    <w:p w14:paraId="1890E722" w14:textId="77777777" w:rsidR="00B17003" w:rsidRPr="00B17003" w:rsidRDefault="00B17003" w:rsidP="00B17003">
      <w:pPr>
        <w:spacing w:after="0" w:line="240" w:lineRule="auto"/>
        <w:ind w:left="1080"/>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Mācību gada laikā  izglītības iestādi nomainījis viens izglītojamais sakarā ar vecāku dzīvesvietas maiņu.</w:t>
      </w:r>
    </w:p>
    <w:p w14:paraId="09FFBA6D" w14:textId="77777777" w:rsidR="00B17003" w:rsidRPr="00B17003" w:rsidRDefault="00B17003" w:rsidP="00B17003">
      <w:pPr>
        <w:spacing w:after="0" w:line="240" w:lineRule="auto"/>
        <w:ind w:left="1080"/>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Mācību gada laikā mācības izglītības iestādē uzsācis 1 skolēns sakarā ar to, ka vecāki mainījuši dzīves vietu. Izglītojamais  ātri adaptējies skolas kolektīvā. Mācību sasniegumu līmenis ir atbilstošs līmenim, kurš piefiksēts izglītības iestādē, kur šis skolēns pārtraucis mācības.</w:t>
      </w:r>
    </w:p>
    <w:p w14:paraId="329FAE7B"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p>
    <w:p w14:paraId="32F57814"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p w14:paraId="0E0C777A"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Pedagogu ilgstošās vakances un atbalsta personāla nodrošinājums </w:t>
      </w:r>
    </w:p>
    <w:p w14:paraId="0F503F7E"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17003" w:rsidRPr="00B17003" w14:paraId="4BDAD103" w14:textId="77777777" w:rsidTr="00E07B62">
        <w:tc>
          <w:tcPr>
            <w:tcW w:w="993" w:type="dxa"/>
          </w:tcPr>
          <w:p w14:paraId="14A072C8" w14:textId="77777777" w:rsidR="00B17003" w:rsidRPr="00B17003" w:rsidRDefault="00B17003" w:rsidP="00B17003">
            <w:pPr>
              <w:contextualSpacing/>
              <w:jc w:val="center"/>
              <w:rPr>
                <w:rFonts w:ascii="Times New Roman" w:hAnsi="Times New Roman" w:cs="Times New Roman"/>
                <w:sz w:val="24"/>
                <w:szCs w:val="24"/>
              </w:rPr>
            </w:pPr>
            <w:r w:rsidRPr="00B17003">
              <w:rPr>
                <w:rFonts w:ascii="Times New Roman" w:hAnsi="Times New Roman" w:cs="Times New Roman"/>
                <w:sz w:val="24"/>
                <w:szCs w:val="24"/>
              </w:rPr>
              <w:t>NPK</w:t>
            </w:r>
          </w:p>
        </w:tc>
        <w:tc>
          <w:tcPr>
            <w:tcW w:w="4075" w:type="dxa"/>
          </w:tcPr>
          <w:p w14:paraId="6A602A5C"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Informācija</w:t>
            </w:r>
            <w:proofErr w:type="spellEnd"/>
          </w:p>
        </w:tc>
        <w:tc>
          <w:tcPr>
            <w:tcW w:w="1959" w:type="dxa"/>
          </w:tcPr>
          <w:p w14:paraId="0646051C"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Skaits</w:t>
            </w:r>
            <w:proofErr w:type="spellEnd"/>
          </w:p>
        </w:tc>
        <w:tc>
          <w:tcPr>
            <w:tcW w:w="3038" w:type="dxa"/>
          </w:tcPr>
          <w:p w14:paraId="473EB60C"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Komentāri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nodrošinājums</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ar</w:t>
            </w:r>
            <w:proofErr w:type="spellEnd"/>
            <w:r w:rsidRPr="00B17003">
              <w:rPr>
                <w:rFonts w:ascii="Times New Roman" w:hAnsi="Times New Roman" w:cs="Times New Roman"/>
                <w:sz w:val="24"/>
                <w:szCs w:val="24"/>
              </w:rPr>
              <w:t xml:space="preserve"> to </w:t>
            </w:r>
            <w:proofErr w:type="spellStart"/>
            <w:r w:rsidRPr="00B17003">
              <w:rPr>
                <w:rFonts w:ascii="Times New Roman" w:hAnsi="Times New Roman" w:cs="Times New Roman"/>
                <w:sz w:val="24"/>
                <w:szCs w:val="24"/>
              </w:rPr>
              <w:t>saistītie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izaicinājumi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pedagogu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mainība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u.c.</w:t>
            </w:r>
            <w:proofErr w:type="spellEnd"/>
            <w:r w:rsidRPr="00B17003">
              <w:rPr>
                <w:rFonts w:ascii="Times New Roman" w:hAnsi="Times New Roman" w:cs="Times New Roman"/>
                <w:sz w:val="24"/>
                <w:szCs w:val="24"/>
              </w:rPr>
              <w:t>)</w:t>
            </w:r>
          </w:p>
        </w:tc>
      </w:tr>
      <w:tr w:rsidR="00B17003" w:rsidRPr="00B17003" w14:paraId="0B3B6588" w14:textId="77777777" w:rsidTr="00E07B62">
        <w:tc>
          <w:tcPr>
            <w:tcW w:w="993" w:type="dxa"/>
          </w:tcPr>
          <w:p w14:paraId="24913416" w14:textId="77777777" w:rsidR="00B17003" w:rsidRPr="00B17003" w:rsidRDefault="00B17003" w:rsidP="00B17003">
            <w:pPr>
              <w:contextualSpacing/>
              <w:jc w:val="center"/>
              <w:rPr>
                <w:rFonts w:ascii="Times New Roman" w:hAnsi="Times New Roman" w:cs="Times New Roman"/>
                <w:sz w:val="24"/>
                <w:szCs w:val="24"/>
              </w:rPr>
            </w:pPr>
          </w:p>
          <w:p w14:paraId="7187FB38" w14:textId="77777777" w:rsidR="00B17003" w:rsidRPr="00B17003" w:rsidRDefault="00B17003" w:rsidP="00B17003">
            <w:pPr>
              <w:contextualSpacing/>
              <w:jc w:val="center"/>
              <w:rPr>
                <w:rFonts w:ascii="Times New Roman" w:hAnsi="Times New Roman" w:cs="Times New Roman"/>
                <w:sz w:val="24"/>
                <w:szCs w:val="24"/>
              </w:rPr>
            </w:pPr>
          </w:p>
        </w:tc>
        <w:tc>
          <w:tcPr>
            <w:tcW w:w="4075" w:type="dxa"/>
          </w:tcPr>
          <w:p w14:paraId="08BD7B46" w14:textId="77777777" w:rsidR="00B17003" w:rsidRPr="00B17003" w:rsidRDefault="00B17003" w:rsidP="00B17003">
            <w:pPr>
              <w:contextualSpacing/>
              <w:jc w:val="center"/>
              <w:rPr>
                <w:rFonts w:ascii="Times New Roman" w:hAnsi="Times New Roman" w:cs="Times New Roman"/>
                <w:sz w:val="24"/>
                <w:szCs w:val="24"/>
              </w:rPr>
            </w:pPr>
          </w:p>
        </w:tc>
        <w:tc>
          <w:tcPr>
            <w:tcW w:w="1959" w:type="dxa"/>
          </w:tcPr>
          <w:p w14:paraId="682EDD81" w14:textId="77777777" w:rsidR="00B17003" w:rsidRPr="00B17003" w:rsidRDefault="00B17003" w:rsidP="00B17003">
            <w:pPr>
              <w:contextualSpacing/>
              <w:jc w:val="center"/>
              <w:rPr>
                <w:rFonts w:ascii="Times New Roman" w:hAnsi="Times New Roman" w:cs="Times New Roman"/>
                <w:sz w:val="24"/>
                <w:szCs w:val="24"/>
              </w:rPr>
            </w:pPr>
            <w:r w:rsidRPr="00B17003">
              <w:rPr>
                <w:rFonts w:ascii="Times New Roman" w:hAnsi="Times New Roman" w:cs="Times New Roman"/>
                <w:sz w:val="24"/>
                <w:szCs w:val="24"/>
              </w:rPr>
              <w:t>0</w:t>
            </w:r>
          </w:p>
        </w:tc>
        <w:tc>
          <w:tcPr>
            <w:tcW w:w="3038" w:type="dxa"/>
          </w:tcPr>
          <w:p w14:paraId="68F49D17" w14:textId="77777777" w:rsidR="00B17003" w:rsidRPr="00B17003" w:rsidRDefault="00B17003" w:rsidP="00B17003">
            <w:pPr>
              <w:contextualSpacing/>
              <w:jc w:val="center"/>
              <w:rPr>
                <w:rFonts w:ascii="Times New Roman" w:hAnsi="Times New Roman" w:cs="Times New Roman"/>
                <w:sz w:val="24"/>
                <w:szCs w:val="24"/>
              </w:rPr>
            </w:pPr>
          </w:p>
        </w:tc>
      </w:tr>
      <w:tr w:rsidR="00B17003" w:rsidRPr="00B17003" w14:paraId="18A3521D" w14:textId="77777777" w:rsidTr="00E07B62">
        <w:tc>
          <w:tcPr>
            <w:tcW w:w="993" w:type="dxa"/>
          </w:tcPr>
          <w:p w14:paraId="00B2D4A6" w14:textId="77777777" w:rsidR="00B17003" w:rsidRPr="00B17003" w:rsidRDefault="00B17003" w:rsidP="00B17003">
            <w:pPr>
              <w:numPr>
                <w:ilvl w:val="0"/>
                <w:numId w:val="2"/>
              </w:numPr>
              <w:contextualSpacing/>
              <w:rPr>
                <w:rFonts w:ascii="Times New Roman" w:hAnsi="Times New Roman" w:cs="Times New Roman"/>
                <w:sz w:val="24"/>
                <w:szCs w:val="24"/>
              </w:rPr>
            </w:pPr>
          </w:p>
        </w:tc>
        <w:tc>
          <w:tcPr>
            <w:tcW w:w="4075" w:type="dxa"/>
          </w:tcPr>
          <w:p w14:paraId="6794874B"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Ilgstošās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vakances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izglītības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iestādē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vairāk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kā</w:t>
            </w:r>
            <w:proofErr w:type="spellEnd"/>
            <w:r w:rsidRPr="00B17003">
              <w:rPr>
                <w:rFonts w:ascii="Times New Roman" w:hAnsi="Times New Roman" w:cs="Times New Roman"/>
                <w:sz w:val="24"/>
                <w:szCs w:val="24"/>
              </w:rPr>
              <w:t xml:space="preserve"> 1 </w:t>
            </w:r>
            <w:proofErr w:type="spellStart"/>
            <w:r w:rsidRPr="00B17003">
              <w:rPr>
                <w:rFonts w:ascii="Times New Roman" w:hAnsi="Times New Roman" w:cs="Times New Roman"/>
                <w:sz w:val="24"/>
                <w:szCs w:val="24"/>
              </w:rPr>
              <w:t>mēnesi</w:t>
            </w:r>
            <w:proofErr w:type="spellEnd"/>
            <w:r w:rsidRPr="00B17003">
              <w:rPr>
                <w:rFonts w:ascii="Times New Roman" w:hAnsi="Times New Roman" w:cs="Times New Roman"/>
                <w:sz w:val="24"/>
                <w:szCs w:val="24"/>
              </w:rPr>
              <w:t xml:space="preserve">) </w:t>
            </w:r>
            <w:proofErr w:type="gramStart"/>
            <w:r w:rsidRPr="00B17003">
              <w:rPr>
                <w:rFonts w:ascii="Times New Roman" w:hAnsi="Times New Roman" w:cs="Times New Roman"/>
                <w:sz w:val="24"/>
                <w:szCs w:val="24"/>
              </w:rPr>
              <w:t>2022./</w:t>
            </w:r>
            <w:proofErr w:type="gramEnd"/>
            <w:r w:rsidRPr="00B17003">
              <w:rPr>
                <w:rFonts w:ascii="Times New Roman" w:hAnsi="Times New Roman" w:cs="Times New Roman"/>
                <w:sz w:val="24"/>
                <w:szCs w:val="24"/>
              </w:rPr>
              <w:t xml:space="preserve">2023. </w:t>
            </w:r>
            <w:proofErr w:type="spellStart"/>
            <w:r w:rsidRPr="00B17003">
              <w:rPr>
                <w:rFonts w:ascii="Times New Roman" w:hAnsi="Times New Roman" w:cs="Times New Roman"/>
                <w:sz w:val="24"/>
                <w:szCs w:val="24"/>
              </w:rPr>
              <w:t>māc.g</w:t>
            </w:r>
            <w:proofErr w:type="spellEnd"/>
            <w:r w:rsidRPr="00B17003">
              <w:rPr>
                <w:rFonts w:ascii="Times New Roman" w:hAnsi="Times New Roman" w:cs="Times New Roman"/>
                <w:sz w:val="24"/>
                <w:szCs w:val="24"/>
              </w:rPr>
              <w:t>. (</w:t>
            </w:r>
            <w:proofErr w:type="spellStart"/>
            <w:r w:rsidRPr="00B17003">
              <w:rPr>
                <w:rFonts w:ascii="Times New Roman" w:hAnsi="Times New Roman" w:cs="Times New Roman"/>
                <w:sz w:val="24"/>
                <w:szCs w:val="24"/>
              </w:rPr>
              <w:t>līdz</w:t>
            </w:r>
            <w:proofErr w:type="spellEnd"/>
            <w:r w:rsidRPr="00B17003">
              <w:rPr>
                <w:rFonts w:ascii="Times New Roman" w:hAnsi="Times New Roman" w:cs="Times New Roman"/>
                <w:sz w:val="24"/>
                <w:szCs w:val="24"/>
              </w:rPr>
              <w:t xml:space="preserve"> 31.05.2023.)</w:t>
            </w:r>
          </w:p>
        </w:tc>
        <w:tc>
          <w:tcPr>
            <w:tcW w:w="1959" w:type="dxa"/>
          </w:tcPr>
          <w:p w14:paraId="481741C8"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0</w:t>
            </w:r>
          </w:p>
        </w:tc>
        <w:tc>
          <w:tcPr>
            <w:tcW w:w="3038" w:type="dxa"/>
          </w:tcPr>
          <w:p w14:paraId="3F436C6C" w14:textId="77777777" w:rsidR="00B17003" w:rsidRPr="00B17003" w:rsidRDefault="00B17003" w:rsidP="00B17003">
            <w:pPr>
              <w:contextualSpacing/>
              <w:rPr>
                <w:rFonts w:ascii="Times New Roman" w:hAnsi="Times New Roman" w:cs="Times New Roman"/>
                <w:sz w:val="24"/>
                <w:szCs w:val="24"/>
              </w:rPr>
            </w:pPr>
            <w:proofErr w:type="spellStart"/>
            <w:r w:rsidRPr="00B17003">
              <w:rPr>
                <w:rFonts w:ascii="Times New Roman" w:hAnsi="Times New Roman" w:cs="Times New Roman"/>
                <w:sz w:val="24"/>
                <w:szCs w:val="24"/>
              </w:rPr>
              <w:t>Vakanču</w:t>
            </w:r>
            <w:proofErr w:type="spellEnd"/>
            <w:r w:rsidRPr="00B17003">
              <w:rPr>
                <w:rFonts w:ascii="Times New Roman" w:hAnsi="Times New Roman" w:cs="Times New Roman"/>
                <w:sz w:val="24"/>
                <w:szCs w:val="24"/>
              </w:rPr>
              <w:t xml:space="preserve"> nav. </w:t>
            </w:r>
            <w:proofErr w:type="spellStart"/>
            <w:r w:rsidRPr="00B17003">
              <w:rPr>
                <w:rFonts w:ascii="Times New Roman" w:hAnsi="Times New Roman" w:cs="Times New Roman"/>
                <w:sz w:val="24"/>
                <w:szCs w:val="24"/>
              </w:rPr>
              <w:t>Pedagogu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kolektīvs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stabils</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nemainīgs</w:t>
            </w:r>
            <w:proofErr w:type="spellEnd"/>
            <w:r w:rsidRPr="00B17003">
              <w:rPr>
                <w:rFonts w:ascii="Times New Roman" w:hAnsi="Times New Roman" w:cs="Times New Roman"/>
                <w:sz w:val="24"/>
                <w:szCs w:val="24"/>
              </w:rPr>
              <w:t>.</w:t>
            </w:r>
          </w:p>
        </w:tc>
      </w:tr>
      <w:tr w:rsidR="00B17003" w:rsidRPr="00B17003" w14:paraId="0EA85565" w14:textId="77777777" w:rsidTr="00E07B62">
        <w:tc>
          <w:tcPr>
            <w:tcW w:w="993" w:type="dxa"/>
          </w:tcPr>
          <w:p w14:paraId="4C91E512" w14:textId="77777777" w:rsidR="00B17003" w:rsidRPr="00B17003" w:rsidRDefault="00B17003" w:rsidP="00B17003">
            <w:pPr>
              <w:numPr>
                <w:ilvl w:val="0"/>
                <w:numId w:val="2"/>
              </w:numPr>
              <w:contextualSpacing/>
              <w:rPr>
                <w:rFonts w:ascii="Times New Roman" w:hAnsi="Times New Roman" w:cs="Times New Roman"/>
                <w:sz w:val="24"/>
                <w:szCs w:val="24"/>
              </w:rPr>
            </w:pPr>
          </w:p>
        </w:tc>
        <w:tc>
          <w:tcPr>
            <w:tcW w:w="4075" w:type="dxa"/>
          </w:tcPr>
          <w:p w14:paraId="140DC8C5"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 xml:space="preserve">Izglītības </w:t>
            </w:r>
            <w:proofErr w:type="spellStart"/>
            <w:r w:rsidRPr="00B17003">
              <w:rPr>
                <w:rFonts w:ascii="Times New Roman" w:hAnsi="Times New Roman" w:cs="Times New Roman"/>
                <w:sz w:val="24"/>
                <w:szCs w:val="24"/>
              </w:rPr>
              <w:t>iestādē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pieejamais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atbalsta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personāls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izglītības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iestādē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noslēdzot</w:t>
            </w:r>
            <w:proofErr w:type="spellEnd"/>
            <w:r w:rsidRPr="00B17003">
              <w:rPr>
                <w:rFonts w:ascii="Times New Roman" w:hAnsi="Times New Roman" w:cs="Times New Roman"/>
                <w:sz w:val="24"/>
                <w:szCs w:val="24"/>
              </w:rPr>
              <w:t xml:space="preserve"> </w:t>
            </w:r>
            <w:proofErr w:type="gramStart"/>
            <w:r w:rsidRPr="00B17003">
              <w:rPr>
                <w:rFonts w:ascii="Times New Roman" w:hAnsi="Times New Roman" w:cs="Times New Roman"/>
                <w:sz w:val="24"/>
                <w:szCs w:val="24"/>
              </w:rPr>
              <w:t>2022./</w:t>
            </w:r>
            <w:proofErr w:type="gramEnd"/>
            <w:r w:rsidRPr="00B17003">
              <w:rPr>
                <w:rFonts w:ascii="Times New Roman" w:hAnsi="Times New Roman" w:cs="Times New Roman"/>
                <w:sz w:val="24"/>
                <w:szCs w:val="24"/>
              </w:rPr>
              <w:t xml:space="preserve">2023. </w:t>
            </w:r>
            <w:proofErr w:type="spellStart"/>
            <w:r w:rsidRPr="00B17003">
              <w:rPr>
                <w:rFonts w:ascii="Times New Roman" w:hAnsi="Times New Roman" w:cs="Times New Roman"/>
                <w:sz w:val="24"/>
                <w:szCs w:val="24"/>
              </w:rPr>
              <w:t>māc.g</w:t>
            </w:r>
            <w:proofErr w:type="spellEnd"/>
            <w:r w:rsidRPr="00B17003">
              <w:rPr>
                <w:rFonts w:ascii="Times New Roman" w:hAnsi="Times New Roman" w:cs="Times New Roman"/>
                <w:sz w:val="24"/>
                <w:szCs w:val="24"/>
              </w:rPr>
              <w:t>. (</w:t>
            </w:r>
            <w:proofErr w:type="spellStart"/>
            <w:r w:rsidRPr="00B17003">
              <w:rPr>
                <w:rFonts w:ascii="Times New Roman" w:hAnsi="Times New Roman" w:cs="Times New Roman"/>
                <w:sz w:val="24"/>
                <w:szCs w:val="24"/>
              </w:rPr>
              <w:t>līdz</w:t>
            </w:r>
            <w:proofErr w:type="spellEnd"/>
            <w:r w:rsidRPr="00B17003">
              <w:rPr>
                <w:rFonts w:ascii="Times New Roman" w:hAnsi="Times New Roman" w:cs="Times New Roman"/>
                <w:sz w:val="24"/>
                <w:szCs w:val="24"/>
              </w:rPr>
              <w:t xml:space="preserve"> 31.05.2023.)</w:t>
            </w:r>
          </w:p>
        </w:tc>
        <w:tc>
          <w:tcPr>
            <w:tcW w:w="1959" w:type="dxa"/>
          </w:tcPr>
          <w:p w14:paraId="6FDBF040"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5</w:t>
            </w:r>
          </w:p>
        </w:tc>
        <w:tc>
          <w:tcPr>
            <w:tcW w:w="3038" w:type="dxa"/>
          </w:tcPr>
          <w:p w14:paraId="639CBA6A" w14:textId="77777777" w:rsidR="00B17003" w:rsidRPr="00B17003" w:rsidRDefault="00B17003" w:rsidP="00B17003">
            <w:pPr>
              <w:contextualSpacing/>
              <w:rPr>
                <w:rFonts w:ascii="Times New Roman" w:hAnsi="Times New Roman" w:cs="Times New Roman"/>
                <w:sz w:val="24"/>
                <w:szCs w:val="24"/>
              </w:rPr>
            </w:pPr>
            <w:proofErr w:type="spellStart"/>
            <w:r w:rsidRPr="00B17003">
              <w:rPr>
                <w:rFonts w:ascii="Times New Roman" w:hAnsi="Times New Roman" w:cs="Times New Roman"/>
                <w:sz w:val="24"/>
                <w:szCs w:val="24"/>
              </w:rPr>
              <w:t>Skolā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ir</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atbalsta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personāls-medmāsa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psihologs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kurš</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veic</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izpēti</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konsultē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pedagoga</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palīgs</w:t>
            </w:r>
            <w:proofErr w:type="spellEnd"/>
            <w:r w:rsidRPr="00B17003">
              <w:rPr>
                <w:rFonts w:ascii="Times New Roman" w:hAnsi="Times New Roman" w:cs="Times New Roman"/>
                <w:sz w:val="24"/>
                <w:szCs w:val="24"/>
              </w:rPr>
              <w:t xml:space="preserve"> ,</w:t>
            </w:r>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pagarinātās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grupas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pedagogs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logopēds</w:t>
            </w:r>
            <w:proofErr w:type="spellEnd"/>
            <w:r w:rsidRPr="00B17003">
              <w:rPr>
                <w:rFonts w:ascii="Times New Roman" w:hAnsi="Times New Roman" w:cs="Times New Roman"/>
                <w:sz w:val="24"/>
                <w:szCs w:val="24"/>
              </w:rPr>
              <w:t xml:space="preserve">. </w:t>
            </w:r>
          </w:p>
        </w:tc>
      </w:tr>
    </w:tbl>
    <w:p w14:paraId="6AE0B1D8" w14:textId="77777777" w:rsidR="00B17003" w:rsidRPr="00B17003" w:rsidRDefault="00B17003" w:rsidP="00B17003">
      <w:pPr>
        <w:spacing w:after="0" w:line="240" w:lineRule="auto"/>
        <w:ind w:left="720"/>
        <w:contextualSpacing/>
        <w:rPr>
          <w:rFonts w:ascii="Times New Roman" w:hAnsi="Times New Roman" w:cs="Times New Roman"/>
          <w:b/>
          <w:bCs/>
          <w:kern w:val="0"/>
          <w:sz w:val="24"/>
          <w:szCs w:val="24"/>
          <w14:ligatures w14:val="none"/>
        </w:rPr>
      </w:pPr>
    </w:p>
    <w:p w14:paraId="4913A77A" w14:textId="77777777" w:rsidR="00B17003" w:rsidRPr="00B17003" w:rsidRDefault="00B17003" w:rsidP="00B17003">
      <w:pPr>
        <w:spacing w:after="0" w:line="240" w:lineRule="auto"/>
        <w:ind w:left="360"/>
        <w:jc w:val="center"/>
        <w:rPr>
          <w:rFonts w:ascii="Times New Roman" w:hAnsi="Times New Roman" w:cs="Times New Roman"/>
          <w:b/>
          <w:bCs/>
          <w:kern w:val="0"/>
          <w:sz w:val="24"/>
          <w:szCs w:val="24"/>
          <w14:ligatures w14:val="none"/>
        </w:rPr>
      </w:pPr>
    </w:p>
    <w:p w14:paraId="120CBE7A" w14:textId="77777777" w:rsidR="00B17003" w:rsidRPr="00B17003" w:rsidRDefault="00B17003" w:rsidP="00B17003">
      <w:pPr>
        <w:numPr>
          <w:ilvl w:val="0"/>
          <w:numId w:val="1"/>
        </w:numPr>
        <w:spacing w:after="0" w:line="240" w:lineRule="auto"/>
        <w:contextualSpacing/>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Izglītības iestādes darbības pamatmērķi un prioritātes</w:t>
      </w:r>
    </w:p>
    <w:p w14:paraId="0DF408EB" w14:textId="77777777" w:rsidR="00B17003" w:rsidRPr="00B17003" w:rsidRDefault="00B17003" w:rsidP="00B17003">
      <w:pPr>
        <w:spacing w:after="0" w:line="240" w:lineRule="auto"/>
        <w:ind w:left="360"/>
        <w:rPr>
          <w:rFonts w:ascii="Times New Roman" w:hAnsi="Times New Roman" w:cs="Times New Roman"/>
          <w:b/>
          <w:bCs/>
          <w:kern w:val="0"/>
          <w:sz w:val="24"/>
          <w:szCs w:val="24"/>
          <w14:ligatures w14:val="none"/>
        </w:rPr>
      </w:pPr>
    </w:p>
    <w:p w14:paraId="6606D47E"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Izglītības iestādes misija – Jēgpilnas izglītības pieejamības nodrošināšana pirmsskolas un pamatskolas izglītojamajiem.</w:t>
      </w:r>
    </w:p>
    <w:p w14:paraId="2F12DDA9"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Izglītības iestādes vīzija  par izglītojamo – </w:t>
      </w:r>
      <w:r w:rsidRPr="00B17003">
        <w:rPr>
          <w:rFonts w:ascii="Times New Roman" w:hAnsi="Times New Roman" w:cs="Times New Roman"/>
          <w:b/>
          <w:bCs/>
          <w:kern w:val="0"/>
          <w:sz w:val="24"/>
          <w:szCs w:val="24"/>
          <w14:ligatures w14:val="none"/>
        </w:rPr>
        <w:t>Skola ikvienam</w:t>
      </w:r>
      <w:r w:rsidRPr="00B17003">
        <w:rPr>
          <w:rFonts w:ascii="Times New Roman" w:hAnsi="Times New Roman" w:cs="Times New Roman"/>
          <w:kern w:val="0"/>
          <w:sz w:val="24"/>
          <w:szCs w:val="24"/>
          <w14:ligatures w14:val="none"/>
        </w:rPr>
        <w:t>. Vieta, kur katrs tiek pamanīts un atbalstīts, lai, izvērtējot savu pieredzi, sasniegtu personīgos mērķus. Atklāt un virzīt izglītojamo spējas un prasmes, talantus no pirmsskolas vecuma, virzot praktiskā gultnē</w:t>
      </w:r>
    </w:p>
    <w:p w14:paraId="01CE67DA"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Izglītības iestādes vērtības </w:t>
      </w:r>
      <w:proofErr w:type="spellStart"/>
      <w:r w:rsidRPr="00B17003">
        <w:rPr>
          <w:rFonts w:ascii="Times New Roman" w:hAnsi="Times New Roman" w:cs="Times New Roman"/>
          <w:kern w:val="0"/>
          <w:sz w:val="24"/>
          <w:szCs w:val="24"/>
          <w14:ligatures w14:val="none"/>
        </w:rPr>
        <w:t>cilvēkcentrētā</w:t>
      </w:r>
      <w:proofErr w:type="spellEnd"/>
      <w:r w:rsidRPr="00B17003">
        <w:rPr>
          <w:rFonts w:ascii="Times New Roman" w:hAnsi="Times New Roman" w:cs="Times New Roman"/>
          <w:kern w:val="0"/>
          <w:sz w:val="24"/>
          <w:szCs w:val="24"/>
          <w14:ligatures w14:val="none"/>
        </w:rPr>
        <w:t xml:space="preserve"> veidā – Atbildīgs sabiedrības dalībnieks, brīvs , laimīgs cilvēks, kas veido sabiedrību, kādā pats vēlas dzīvot. Vide, kas veicina rezultātu uzlabošanos- droša, atbalstoša, izglītojamajiem un vecākiem draudzīga, svarīgākais aspekts- </w:t>
      </w:r>
      <w:proofErr w:type="spellStart"/>
      <w:r w:rsidRPr="00B17003">
        <w:rPr>
          <w:rFonts w:ascii="Times New Roman" w:hAnsi="Times New Roman" w:cs="Times New Roman"/>
          <w:kern w:val="0"/>
          <w:sz w:val="24"/>
          <w:szCs w:val="24"/>
          <w14:ligatures w14:val="none"/>
        </w:rPr>
        <w:t>labjutība</w:t>
      </w:r>
      <w:proofErr w:type="spellEnd"/>
      <w:r w:rsidRPr="00B17003">
        <w:rPr>
          <w:rFonts w:ascii="Times New Roman" w:hAnsi="Times New Roman" w:cs="Times New Roman"/>
          <w:kern w:val="0"/>
          <w:sz w:val="24"/>
          <w:szCs w:val="24"/>
          <w14:ligatures w14:val="none"/>
        </w:rPr>
        <w:t>.</w:t>
      </w:r>
    </w:p>
    <w:p w14:paraId="6672C64C"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2022./2023. mācību gada darba prioritātes un sasniegtie rezultāti</w:t>
      </w:r>
    </w:p>
    <w:p w14:paraId="5C2E42FA"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p w14:paraId="75CC5AD7" w14:textId="77777777" w:rsidR="00B17003" w:rsidRPr="00B17003" w:rsidRDefault="00B17003" w:rsidP="00B17003">
      <w:pPr>
        <w:numPr>
          <w:ilvl w:val="1"/>
          <w:numId w:val="1"/>
        </w:numPr>
        <w:spacing w:after="0" w:line="240" w:lineRule="auto"/>
        <w:ind w:left="426"/>
        <w:contextualSpacing/>
        <w:rPr>
          <w:rFonts w:ascii="Times New Roman" w:hAnsi="Times New Roman" w:cs="Times New Roman"/>
          <w:kern w:val="0"/>
          <w:sz w:val="24"/>
          <w:szCs w:val="24"/>
          <w14:ligatures w14:val="none"/>
        </w:rPr>
      </w:pPr>
    </w:p>
    <w:tbl>
      <w:tblPr>
        <w:tblStyle w:val="TableGrid"/>
        <w:tblW w:w="0" w:type="auto"/>
        <w:tblInd w:w="426" w:type="dxa"/>
        <w:tblLook w:val="04A0" w:firstRow="1" w:lastRow="0" w:firstColumn="1" w:lastColumn="0" w:noHBand="0" w:noVBand="1"/>
      </w:tblPr>
      <w:tblGrid>
        <w:gridCol w:w="2221"/>
        <w:gridCol w:w="3311"/>
        <w:gridCol w:w="2338"/>
      </w:tblGrid>
      <w:tr w:rsidR="00B17003" w:rsidRPr="00B17003" w14:paraId="7409CD27" w14:textId="77777777" w:rsidTr="00E07B62">
        <w:tc>
          <w:tcPr>
            <w:tcW w:w="2263" w:type="dxa"/>
          </w:tcPr>
          <w:p w14:paraId="3BC5EB22"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Prioritāte</w:t>
            </w:r>
            <w:proofErr w:type="spellEnd"/>
          </w:p>
        </w:tc>
        <w:tc>
          <w:tcPr>
            <w:tcW w:w="3520" w:type="dxa"/>
          </w:tcPr>
          <w:p w14:paraId="32DA4919"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Sasniedzamie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kvantitatīvi</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kvalitatīvi</w:t>
            </w:r>
            <w:proofErr w:type="spellEnd"/>
          </w:p>
        </w:tc>
        <w:tc>
          <w:tcPr>
            <w:tcW w:w="2421" w:type="dxa"/>
          </w:tcPr>
          <w:p w14:paraId="7B332470"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Norāde</w:t>
            </w:r>
            <w:proofErr w:type="spellEnd"/>
            <w:r w:rsidRPr="00B17003">
              <w:rPr>
                <w:rFonts w:ascii="Times New Roman" w:hAnsi="Times New Roman" w:cs="Times New Roman"/>
                <w:sz w:val="24"/>
                <w:szCs w:val="24"/>
              </w:rPr>
              <w:t xml:space="preserve"> par </w:t>
            </w:r>
            <w:proofErr w:type="spellStart"/>
            <w:r w:rsidRPr="00B17003">
              <w:rPr>
                <w:rFonts w:ascii="Times New Roman" w:hAnsi="Times New Roman" w:cs="Times New Roman"/>
                <w:sz w:val="24"/>
                <w:szCs w:val="24"/>
              </w:rPr>
              <w:t>uzdevumu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izpildi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w:t>
            </w:r>
            <w:proofErr w:type="spellStart"/>
            <w:r w:rsidRPr="00B17003">
              <w:rPr>
                <w:rFonts w:ascii="Times New Roman" w:hAnsi="Times New Roman" w:cs="Times New Roman"/>
                <w:sz w:val="24"/>
                <w:szCs w:val="24"/>
              </w:rPr>
              <w:t>daļēji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 xml:space="preserve">/ Nav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komentārs</w:t>
            </w:r>
            <w:proofErr w:type="spellEnd"/>
          </w:p>
        </w:tc>
      </w:tr>
      <w:tr w:rsidR="00B17003" w:rsidRPr="00B17003" w14:paraId="1088D152" w14:textId="77777777" w:rsidTr="00E07B62">
        <w:tc>
          <w:tcPr>
            <w:tcW w:w="2263" w:type="dxa"/>
          </w:tcPr>
          <w:p w14:paraId="371043BC"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 xml:space="preserve"> Nr.1Kompetencēs </w:t>
            </w:r>
            <w:proofErr w:type="spellStart"/>
            <w:r w:rsidRPr="00B17003">
              <w:rPr>
                <w:rFonts w:ascii="Times New Roman" w:hAnsi="Times New Roman" w:cs="Times New Roman"/>
                <w:sz w:val="24"/>
                <w:szCs w:val="24"/>
              </w:rPr>
              <w:t>balstīta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vispārējā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satura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ieviešana</w:t>
            </w:r>
            <w:proofErr w:type="spellEnd"/>
            <w:r w:rsidRPr="00B17003">
              <w:rPr>
                <w:rFonts w:ascii="Times New Roman" w:hAnsi="Times New Roman" w:cs="Times New Roman"/>
                <w:sz w:val="24"/>
                <w:szCs w:val="24"/>
              </w:rPr>
              <w:t xml:space="preserve"> 1.-</w:t>
            </w:r>
            <w:proofErr w:type="gramStart"/>
            <w:r w:rsidRPr="00B17003">
              <w:rPr>
                <w:rFonts w:ascii="Times New Roman" w:hAnsi="Times New Roman" w:cs="Times New Roman"/>
                <w:sz w:val="24"/>
                <w:szCs w:val="24"/>
              </w:rPr>
              <w:t>9.klasē</w:t>
            </w:r>
            <w:proofErr w:type="gramEnd"/>
          </w:p>
        </w:tc>
        <w:tc>
          <w:tcPr>
            <w:tcW w:w="3520" w:type="dxa"/>
          </w:tcPr>
          <w:p w14:paraId="060352CD" w14:textId="77777777" w:rsidR="00B17003" w:rsidRPr="00B17003" w:rsidRDefault="00B17003" w:rsidP="00B17003">
            <w:pPr>
              <w:numPr>
                <w:ilvl w:val="0"/>
                <w:numId w:val="4"/>
              </w:num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kvalitatīvi</w:t>
            </w:r>
            <w:proofErr w:type="spellEnd"/>
            <w:r w:rsidRPr="00B17003">
              <w:rPr>
                <w:rFonts w:ascii="Times New Roman" w:hAnsi="Times New Roman" w:cs="Times New Roman"/>
                <w:sz w:val="24"/>
                <w:szCs w:val="24"/>
              </w:rPr>
              <w:t xml:space="preserve"> </w:t>
            </w:r>
          </w:p>
          <w:p w14:paraId="488C2B3C"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 xml:space="preserve">100% </w:t>
            </w:r>
            <w:proofErr w:type="spellStart"/>
            <w:r w:rsidRPr="00B17003">
              <w:rPr>
                <w:rFonts w:ascii="Times New Roman" w:hAnsi="Times New Roman" w:cs="Times New Roman"/>
                <w:sz w:val="24"/>
                <w:szCs w:val="24"/>
              </w:rPr>
              <w:t>pedagogu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pilnveidojuši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kompetences</w:t>
            </w:r>
            <w:proofErr w:type="spellEnd"/>
            <w:r w:rsidRPr="00B17003">
              <w:rPr>
                <w:rFonts w:ascii="Times New Roman" w:hAnsi="Times New Roman" w:cs="Times New Roman"/>
                <w:sz w:val="24"/>
                <w:szCs w:val="24"/>
              </w:rPr>
              <w:t xml:space="preserve"> par IT </w:t>
            </w:r>
            <w:proofErr w:type="spellStart"/>
            <w:r w:rsidRPr="00B17003">
              <w:rPr>
                <w:rFonts w:ascii="Times New Roman" w:hAnsi="Times New Roman" w:cs="Times New Roman"/>
                <w:sz w:val="24"/>
                <w:szCs w:val="24"/>
              </w:rPr>
              <w:t>pielietošanu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procesā</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pielieto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šīs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stundās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pilnveidojot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digitālās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prasmes</w:t>
            </w:r>
            <w:proofErr w:type="spellEnd"/>
            <w:r w:rsidRPr="00B17003">
              <w:rPr>
                <w:rFonts w:ascii="Times New Roman" w:hAnsi="Times New Roman" w:cs="Times New Roman"/>
                <w:sz w:val="24"/>
                <w:szCs w:val="24"/>
              </w:rPr>
              <w:t xml:space="preserve">. Izglītības </w:t>
            </w:r>
            <w:proofErr w:type="spellStart"/>
            <w:r w:rsidRPr="00B17003">
              <w:rPr>
                <w:rFonts w:ascii="Times New Roman" w:hAnsi="Times New Roman" w:cs="Times New Roman"/>
                <w:sz w:val="24"/>
                <w:szCs w:val="24"/>
              </w:rPr>
              <w:t>iestādē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izveidotā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sistēma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ir</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optimāla</w:t>
            </w:r>
            <w:proofErr w:type="spellEnd"/>
            <w:r w:rsidRPr="00B17003">
              <w:rPr>
                <w:rFonts w:ascii="Times New Roman" w:hAnsi="Times New Roman" w:cs="Times New Roman"/>
                <w:sz w:val="24"/>
                <w:szCs w:val="24"/>
              </w:rPr>
              <w:t xml:space="preserve">, kas </w:t>
            </w:r>
            <w:proofErr w:type="spellStart"/>
            <w:r w:rsidRPr="00B17003">
              <w:rPr>
                <w:rFonts w:ascii="Times New Roman" w:hAnsi="Times New Roman" w:cs="Times New Roman"/>
                <w:sz w:val="24"/>
                <w:szCs w:val="24"/>
              </w:rPr>
              <w:t>ļauj</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vairāk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nekā</w:t>
            </w:r>
            <w:proofErr w:type="spellEnd"/>
            <w:r w:rsidRPr="00B17003">
              <w:rPr>
                <w:rFonts w:ascii="Times New Roman" w:hAnsi="Times New Roman" w:cs="Times New Roman"/>
                <w:sz w:val="24"/>
                <w:szCs w:val="24"/>
              </w:rPr>
              <w:t xml:space="preserve"> 50%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optimālus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rezultātus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Vairāk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nekā</w:t>
            </w:r>
            <w:proofErr w:type="spellEnd"/>
            <w:r w:rsidRPr="00B17003">
              <w:rPr>
                <w:rFonts w:ascii="Times New Roman" w:hAnsi="Times New Roman" w:cs="Times New Roman"/>
                <w:sz w:val="24"/>
                <w:szCs w:val="24"/>
              </w:rPr>
              <w:t xml:space="preserve"> 20%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stundu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vērotas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kopā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analizētas-pedagogi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savstarpēji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gūst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pieredzi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Vērotās</w:t>
            </w:r>
            <w:proofErr w:type="spellEnd"/>
            <w:r w:rsidRPr="00B17003">
              <w:rPr>
                <w:rFonts w:ascii="Times New Roman" w:hAnsi="Times New Roman" w:cs="Times New Roman"/>
                <w:sz w:val="24"/>
                <w:szCs w:val="24"/>
              </w:rPr>
              <w:t xml:space="preserve"> stundas100</w:t>
            </w:r>
          </w:p>
          <w:p w14:paraId="44636F71" w14:textId="77777777" w:rsidR="00B17003" w:rsidRPr="00B17003" w:rsidRDefault="00B17003" w:rsidP="00B17003">
            <w:pPr>
              <w:spacing w:after="120"/>
              <w:rPr>
                <w:rFonts w:ascii="Times New Roman" w:eastAsia="Times New Roman" w:hAnsi="Times New Roman" w:cs="Times New Roman"/>
                <w:sz w:val="24"/>
                <w:szCs w:val="24"/>
              </w:rPr>
            </w:pPr>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pedagogi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skolēniem</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saprotami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nosaka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stundu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sasniedzamos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rezultātus</w:t>
            </w:r>
            <w:proofErr w:type="spellEnd"/>
            <w:r w:rsidRPr="00B17003">
              <w:rPr>
                <w:rFonts w:ascii="Times New Roman" w:hAnsi="Times New Roman" w:cs="Times New Roman"/>
                <w:sz w:val="24"/>
                <w:szCs w:val="24"/>
              </w:rPr>
              <w:t xml:space="preserve">, </w:t>
            </w:r>
            <w:r w:rsidRPr="00B17003">
              <w:rPr>
                <w:rFonts w:ascii="Times New Roman" w:hAnsi="Times New Roman" w:cs="Times New Roman"/>
                <w:sz w:val="24"/>
                <w:szCs w:val="24"/>
              </w:rPr>
              <w:lastRenderedPageBreak/>
              <w:t xml:space="preserve">bet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process </w:t>
            </w:r>
            <w:proofErr w:type="spellStart"/>
            <w:r w:rsidRPr="00B17003">
              <w:rPr>
                <w:rFonts w:ascii="Times New Roman" w:hAnsi="Times New Roman" w:cs="Times New Roman"/>
                <w:sz w:val="24"/>
                <w:szCs w:val="24"/>
              </w:rPr>
              <w:t>ir</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centrēts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Veicot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datu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analīzi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secināts</w:t>
            </w:r>
            <w:proofErr w:type="spellEnd"/>
            <w:r w:rsidRPr="00B17003">
              <w:rPr>
                <w:rFonts w:ascii="Times New Roman" w:hAnsi="Times New Roman" w:cs="Times New Roman"/>
                <w:sz w:val="24"/>
                <w:szCs w:val="24"/>
              </w:rPr>
              <w:t xml:space="preserve">, ka 20% </w:t>
            </w:r>
            <w:proofErr w:type="spellStart"/>
            <w:proofErr w:type="gram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r w:rsidRPr="00B17003">
              <w:rPr>
                <w:rFonts w:ascii="Times New Roman" w:eastAsia="Times New Roman" w:hAnsi="Times New Roman" w:cs="Times New Roman"/>
                <w:sz w:val="24"/>
                <w:szCs w:val="24"/>
              </w:rPr>
              <w:t>ko</w:t>
            </w:r>
            <w:proofErr w:type="gram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arī</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apstiprināja</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akreditācijas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laikā</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iegūtie</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dati</w:t>
            </w:r>
            <w:proofErr w:type="spellEnd"/>
            <w:r w:rsidRPr="00B17003">
              <w:rPr>
                <w:rFonts w:ascii="Times New Roman" w:eastAsia="Times New Roman" w:hAnsi="Times New Roman" w:cs="Times New Roman"/>
                <w:sz w:val="24"/>
                <w:szCs w:val="24"/>
              </w:rPr>
              <w:t xml:space="preserve">. Lai </w:t>
            </w:r>
            <w:proofErr w:type="spellStart"/>
            <w:r w:rsidRPr="00B17003">
              <w:rPr>
                <w:rFonts w:ascii="Times New Roman" w:eastAsia="Times New Roman" w:hAnsi="Times New Roman" w:cs="Times New Roman"/>
                <w:sz w:val="24"/>
                <w:szCs w:val="24"/>
              </w:rPr>
              <w:t>nostiprinātu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vecāku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izpratni</w:t>
            </w:r>
            <w:proofErr w:type="spellEnd"/>
            <w:r w:rsidRPr="00B17003">
              <w:rPr>
                <w:rFonts w:ascii="Times New Roman" w:eastAsia="Times New Roman" w:hAnsi="Times New Roman" w:cs="Times New Roman"/>
                <w:sz w:val="24"/>
                <w:szCs w:val="24"/>
              </w:rPr>
              <w:t xml:space="preserve"> par </w:t>
            </w:r>
            <w:proofErr w:type="spellStart"/>
            <w:r w:rsidRPr="00B17003">
              <w:rPr>
                <w:rFonts w:ascii="Times New Roman" w:eastAsia="Times New Roman" w:hAnsi="Times New Roman" w:cs="Times New Roman"/>
                <w:sz w:val="24"/>
                <w:szCs w:val="24"/>
              </w:rPr>
              <w:t>vērtēšanas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procesu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tiek</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organizēts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individuāls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darbs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kā</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arī</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izskaidrojošs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darbs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vecāku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sapulcē</w:t>
            </w:r>
            <w:proofErr w:type="spellEnd"/>
            <w:r w:rsidRPr="00B17003">
              <w:rPr>
                <w:rFonts w:ascii="Times New Roman" w:eastAsia="Times New Roman" w:hAnsi="Times New Roman" w:cs="Times New Roman"/>
                <w:sz w:val="24"/>
                <w:szCs w:val="24"/>
              </w:rPr>
              <w:t>.</w:t>
            </w:r>
          </w:p>
          <w:p w14:paraId="35B7294E" w14:textId="77777777" w:rsidR="00B17003" w:rsidRPr="00B17003" w:rsidRDefault="00B17003" w:rsidP="00B17003">
            <w:pPr>
              <w:contextualSpacing/>
              <w:rPr>
                <w:rFonts w:ascii="Times New Roman" w:hAnsi="Times New Roman" w:cs="Times New Roman"/>
                <w:sz w:val="24"/>
                <w:szCs w:val="24"/>
              </w:rPr>
            </w:pPr>
          </w:p>
        </w:tc>
        <w:tc>
          <w:tcPr>
            <w:tcW w:w="2421" w:type="dxa"/>
          </w:tcPr>
          <w:p w14:paraId="4EB8545A" w14:textId="77777777" w:rsidR="00B17003" w:rsidRPr="00B17003" w:rsidRDefault="00B17003" w:rsidP="00B17003">
            <w:pPr>
              <w:contextualSpacing/>
              <w:rPr>
                <w:rFonts w:ascii="Times New Roman" w:hAnsi="Times New Roman" w:cs="Times New Roman"/>
                <w:sz w:val="24"/>
                <w:szCs w:val="24"/>
              </w:rPr>
            </w:pPr>
          </w:p>
        </w:tc>
      </w:tr>
      <w:tr w:rsidR="00B17003" w:rsidRPr="00B17003" w14:paraId="6E5A1CE6" w14:textId="77777777" w:rsidTr="00E07B62">
        <w:tc>
          <w:tcPr>
            <w:tcW w:w="2263" w:type="dxa"/>
          </w:tcPr>
          <w:p w14:paraId="6BD2FB59" w14:textId="77777777" w:rsidR="00B17003" w:rsidRPr="00B17003" w:rsidRDefault="00B17003" w:rsidP="00B17003">
            <w:pPr>
              <w:contextualSpacing/>
              <w:rPr>
                <w:rFonts w:ascii="Times New Roman" w:hAnsi="Times New Roman" w:cs="Times New Roman"/>
                <w:sz w:val="24"/>
                <w:szCs w:val="24"/>
              </w:rPr>
            </w:pPr>
          </w:p>
        </w:tc>
        <w:tc>
          <w:tcPr>
            <w:tcW w:w="3520" w:type="dxa"/>
          </w:tcPr>
          <w:p w14:paraId="180166E4"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 xml:space="preserve">b) </w:t>
            </w:r>
            <w:proofErr w:type="spellStart"/>
            <w:r w:rsidRPr="00B17003">
              <w:rPr>
                <w:rFonts w:ascii="Times New Roman" w:hAnsi="Times New Roman" w:cs="Times New Roman"/>
                <w:sz w:val="24"/>
                <w:szCs w:val="24"/>
              </w:rPr>
              <w:t>kvantitatīvi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Sekmēta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vecāku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līdzatbildība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visos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procesos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kā</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arī</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ikviena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personiskā</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atbildība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pārmaiņu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īstenošanā</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Regulāri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organizētas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vecāku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skolas</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klašu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sapulces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kurās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vecāki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informēti</w:t>
            </w:r>
            <w:proofErr w:type="spellEnd"/>
            <w:r w:rsidRPr="00B17003">
              <w:rPr>
                <w:rFonts w:ascii="Times New Roman" w:eastAsia="Times New Roman" w:hAnsi="Times New Roman" w:cs="Times New Roman"/>
                <w:color w:val="414142"/>
                <w:sz w:val="24"/>
                <w:szCs w:val="24"/>
              </w:rPr>
              <w:t xml:space="preserve"> par </w:t>
            </w:r>
            <w:proofErr w:type="spellStart"/>
            <w:r w:rsidRPr="00B17003">
              <w:rPr>
                <w:rFonts w:ascii="Times New Roman" w:eastAsia="Times New Roman" w:hAnsi="Times New Roman" w:cs="Times New Roman"/>
                <w:color w:val="414142"/>
                <w:sz w:val="24"/>
                <w:szCs w:val="24"/>
              </w:rPr>
              <w:t>mācību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procesa</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skolas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darbības</w:t>
            </w:r>
            <w:proofErr w:type="spellEnd"/>
            <w:r w:rsidRPr="00B17003">
              <w:rPr>
                <w:rFonts w:ascii="Times New Roman" w:eastAsia="Times New Roman" w:hAnsi="Times New Roman" w:cs="Times New Roman"/>
                <w:color w:val="414142"/>
                <w:sz w:val="24"/>
                <w:szCs w:val="24"/>
              </w:rPr>
              <w:t xml:space="preserve"> </w:t>
            </w:r>
            <w:proofErr w:type="spellStart"/>
            <w:proofErr w:type="gramStart"/>
            <w:r w:rsidRPr="00B17003">
              <w:rPr>
                <w:rFonts w:ascii="Times New Roman" w:eastAsia="Times New Roman" w:hAnsi="Times New Roman" w:cs="Times New Roman"/>
                <w:color w:val="414142"/>
                <w:sz w:val="24"/>
                <w:szCs w:val="24"/>
              </w:rPr>
              <w:t>novitātēm</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Sapulces</w:t>
            </w:r>
            <w:proofErr w:type="spellEnd"/>
            <w:proofErr w:type="gram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apmeklējuši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vairāk</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nekā</w:t>
            </w:r>
            <w:proofErr w:type="spellEnd"/>
            <w:r w:rsidRPr="00B17003">
              <w:rPr>
                <w:rFonts w:ascii="Times New Roman" w:eastAsia="Times New Roman" w:hAnsi="Times New Roman" w:cs="Times New Roman"/>
                <w:color w:val="414142"/>
                <w:sz w:val="24"/>
                <w:szCs w:val="24"/>
              </w:rPr>
              <w:t xml:space="preserve"> 70% </w:t>
            </w:r>
            <w:proofErr w:type="spellStart"/>
            <w:r w:rsidRPr="00B17003">
              <w:rPr>
                <w:rFonts w:ascii="Times New Roman" w:eastAsia="Times New Roman" w:hAnsi="Times New Roman" w:cs="Times New Roman"/>
                <w:color w:val="414142"/>
                <w:sz w:val="24"/>
                <w:szCs w:val="24"/>
              </w:rPr>
              <w:t>vecāku</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aizbildņu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Notikusi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regulāra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informācijas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apmaiņa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eklasē</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ar</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skolēnu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vecākiem</w:t>
            </w:r>
            <w:proofErr w:type="spellEnd"/>
            <w:r w:rsidRPr="00B17003">
              <w:rPr>
                <w:rFonts w:ascii="Times New Roman" w:eastAsia="Times New Roman" w:hAnsi="Times New Roman" w:cs="Times New Roman"/>
                <w:color w:val="414142"/>
                <w:sz w:val="24"/>
                <w:szCs w:val="24"/>
              </w:rPr>
              <w:t xml:space="preserve">, kas </w:t>
            </w:r>
            <w:proofErr w:type="spellStart"/>
            <w:r w:rsidRPr="00B17003">
              <w:rPr>
                <w:rFonts w:ascii="Times New Roman" w:eastAsia="Times New Roman" w:hAnsi="Times New Roman" w:cs="Times New Roman"/>
                <w:color w:val="414142"/>
                <w:sz w:val="24"/>
                <w:szCs w:val="24"/>
              </w:rPr>
              <w:t>veicinājusi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vecāku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izpratni</w:t>
            </w:r>
            <w:proofErr w:type="spellEnd"/>
            <w:r w:rsidRPr="00B17003">
              <w:rPr>
                <w:rFonts w:ascii="Times New Roman" w:eastAsia="Times New Roman" w:hAnsi="Times New Roman" w:cs="Times New Roman"/>
                <w:color w:val="414142"/>
                <w:sz w:val="24"/>
                <w:szCs w:val="24"/>
              </w:rPr>
              <w:t xml:space="preserve"> par skola2030 </w:t>
            </w:r>
            <w:proofErr w:type="spellStart"/>
            <w:r w:rsidRPr="00B17003">
              <w:rPr>
                <w:rFonts w:ascii="Times New Roman" w:eastAsia="Times New Roman" w:hAnsi="Times New Roman" w:cs="Times New Roman"/>
                <w:color w:val="414142"/>
                <w:sz w:val="24"/>
                <w:szCs w:val="24"/>
              </w:rPr>
              <w:t>pieeju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Pedagogu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sadarbības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grupās</w:t>
            </w:r>
            <w:proofErr w:type="spellEnd"/>
            <w:r w:rsidRPr="00B17003">
              <w:rPr>
                <w:rFonts w:ascii="Times New Roman" w:eastAsia="Times New Roman" w:hAnsi="Times New Roman" w:cs="Times New Roman"/>
                <w:color w:val="414142"/>
                <w:sz w:val="24"/>
                <w:szCs w:val="24"/>
              </w:rPr>
              <w:t xml:space="preserve"> 1 </w:t>
            </w:r>
            <w:proofErr w:type="spellStart"/>
            <w:r w:rsidRPr="00B17003">
              <w:rPr>
                <w:rFonts w:ascii="Times New Roman" w:eastAsia="Times New Roman" w:hAnsi="Times New Roman" w:cs="Times New Roman"/>
                <w:color w:val="414142"/>
                <w:sz w:val="24"/>
                <w:szCs w:val="24"/>
              </w:rPr>
              <w:t>reizi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mēnesī</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tiek</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apspriesti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ikdienas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mācību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sasniegumi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problēmas</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plānota</w:t>
            </w:r>
            <w:proofErr w:type="spellEnd"/>
            <w:r w:rsidRPr="00B17003">
              <w:rPr>
                <w:rFonts w:ascii="Times New Roman" w:eastAsia="Times New Roman" w:hAnsi="Times New Roman" w:cs="Times New Roman"/>
                <w:color w:val="414142"/>
                <w:sz w:val="24"/>
                <w:szCs w:val="24"/>
              </w:rPr>
              <w:t xml:space="preserve"> to </w:t>
            </w:r>
            <w:proofErr w:type="spellStart"/>
            <w:r w:rsidRPr="00B17003">
              <w:rPr>
                <w:rFonts w:ascii="Times New Roman" w:eastAsia="Times New Roman" w:hAnsi="Times New Roman" w:cs="Times New Roman"/>
                <w:color w:val="414142"/>
                <w:sz w:val="24"/>
                <w:szCs w:val="24"/>
              </w:rPr>
              <w:t>risināšana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atbilstoši</w:t>
            </w:r>
            <w:proofErr w:type="spellEnd"/>
            <w:r w:rsidRPr="00B17003">
              <w:rPr>
                <w:rFonts w:ascii="Times New Roman" w:eastAsia="Times New Roman" w:hAnsi="Times New Roman" w:cs="Times New Roman"/>
                <w:color w:val="414142"/>
                <w:sz w:val="24"/>
                <w:szCs w:val="24"/>
              </w:rPr>
              <w:t xml:space="preserve"> skola 2030 </w:t>
            </w:r>
            <w:proofErr w:type="spellStart"/>
            <w:r w:rsidRPr="00B17003">
              <w:rPr>
                <w:rFonts w:ascii="Times New Roman" w:eastAsia="Times New Roman" w:hAnsi="Times New Roman" w:cs="Times New Roman"/>
                <w:color w:val="414142"/>
                <w:sz w:val="24"/>
                <w:szCs w:val="24"/>
              </w:rPr>
              <w:t>prasībām</w:t>
            </w:r>
            <w:proofErr w:type="spellEnd"/>
            <w:r w:rsidRPr="00B17003">
              <w:rPr>
                <w:rFonts w:ascii="Times New Roman" w:eastAsia="Times New Roman" w:hAnsi="Times New Roman" w:cs="Times New Roman"/>
                <w:color w:val="414142"/>
                <w:sz w:val="24"/>
                <w:szCs w:val="24"/>
              </w:rPr>
              <w:t xml:space="preserve">, kas </w:t>
            </w:r>
            <w:proofErr w:type="spellStart"/>
            <w:r w:rsidRPr="00B17003">
              <w:rPr>
                <w:rFonts w:ascii="Times New Roman" w:eastAsia="Times New Roman" w:hAnsi="Times New Roman" w:cs="Times New Roman"/>
                <w:color w:val="414142"/>
                <w:sz w:val="24"/>
                <w:szCs w:val="24"/>
              </w:rPr>
              <w:t>virzīta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uz</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izvirzīto</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mērķu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sasniegšanu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mācību</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audzināšanas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jomā</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Klašu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audzinātāji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katra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semestra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beigās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izvērtē</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katra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izglītojamā</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sz w:val="24"/>
                <w:szCs w:val="24"/>
              </w:rPr>
              <w:t>sasniegumus</w:t>
            </w:r>
            <w:proofErr w:type="spellEnd"/>
            <w:r w:rsidRPr="00B17003">
              <w:rPr>
                <w:rFonts w:ascii="Times New Roman" w:eastAsia="Times New Roman" w:hAnsi="Times New Roman" w:cs="Times New Roman"/>
                <w:sz w:val="24"/>
                <w:szCs w:val="24"/>
              </w:rPr>
              <w:t xml:space="preserve"> un </w:t>
            </w:r>
            <w:proofErr w:type="spellStart"/>
            <w:r w:rsidRPr="00B17003">
              <w:rPr>
                <w:rFonts w:ascii="Times New Roman" w:eastAsia="Times New Roman" w:hAnsi="Times New Roman" w:cs="Times New Roman"/>
                <w:sz w:val="24"/>
                <w:szCs w:val="24"/>
              </w:rPr>
              <w:t>izaugsmi</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kā</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arī</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klases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sasniegumus-stiprās</w:t>
            </w:r>
            <w:proofErr w:type="spellEnd"/>
            <w:r w:rsidRPr="00B17003">
              <w:rPr>
                <w:rFonts w:ascii="Times New Roman" w:eastAsia="Times New Roman" w:hAnsi="Times New Roman" w:cs="Times New Roman"/>
                <w:sz w:val="24"/>
                <w:szCs w:val="24"/>
              </w:rPr>
              <w:t xml:space="preserve"> un </w:t>
            </w:r>
            <w:proofErr w:type="spellStart"/>
            <w:r w:rsidRPr="00B17003">
              <w:rPr>
                <w:rFonts w:ascii="Times New Roman" w:eastAsia="Times New Roman" w:hAnsi="Times New Roman" w:cs="Times New Roman"/>
                <w:sz w:val="24"/>
                <w:szCs w:val="24"/>
              </w:rPr>
              <w:t>vājās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puses</w:t>
            </w:r>
            <w:proofErr w:type="spellEnd"/>
            <w:r w:rsidRPr="00B17003">
              <w:rPr>
                <w:rFonts w:ascii="Times New Roman" w:eastAsia="Times New Roman" w:hAnsi="Times New Roman" w:cs="Times New Roman"/>
                <w:sz w:val="24"/>
                <w:szCs w:val="24"/>
              </w:rPr>
              <w:t xml:space="preserve"> un </w:t>
            </w:r>
            <w:proofErr w:type="spellStart"/>
            <w:r w:rsidRPr="00B17003">
              <w:rPr>
                <w:rFonts w:ascii="Times New Roman" w:eastAsia="Times New Roman" w:hAnsi="Times New Roman" w:cs="Times New Roman"/>
                <w:sz w:val="24"/>
                <w:szCs w:val="24"/>
              </w:rPr>
              <w:t>plāno</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turpmāko</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darbu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ar</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katru</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izglītojamo</w:t>
            </w:r>
            <w:proofErr w:type="spellEnd"/>
            <w:r w:rsidRPr="00B17003">
              <w:rPr>
                <w:rFonts w:ascii="Times New Roman" w:eastAsia="Times New Roman" w:hAnsi="Times New Roman" w:cs="Times New Roman"/>
                <w:sz w:val="24"/>
                <w:szCs w:val="24"/>
              </w:rPr>
              <w:t>.</w:t>
            </w:r>
          </w:p>
        </w:tc>
        <w:tc>
          <w:tcPr>
            <w:tcW w:w="2421" w:type="dxa"/>
          </w:tcPr>
          <w:p w14:paraId="08D4FF7D" w14:textId="77777777" w:rsidR="00B17003" w:rsidRPr="00B17003" w:rsidRDefault="00B17003" w:rsidP="00B17003">
            <w:pPr>
              <w:contextualSpacing/>
              <w:rPr>
                <w:rFonts w:ascii="Times New Roman" w:hAnsi="Times New Roman" w:cs="Times New Roman"/>
                <w:sz w:val="24"/>
                <w:szCs w:val="24"/>
              </w:rPr>
            </w:pPr>
          </w:p>
        </w:tc>
      </w:tr>
      <w:tr w:rsidR="00B17003" w:rsidRPr="00B17003" w14:paraId="0D2FF39C" w14:textId="77777777" w:rsidTr="00E07B62">
        <w:tc>
          <w:tcPr>
            <w:tcW w:w="2263" w:type="dxa"/>
          </w:tcPr>
          <w:p w14:paraId="12139021" w14:textId="77777777" w:rsidR="00B17003" w:rsidRPr="00B17003" w:rsidRDefault="00B17003" w:rsidP="00B17003">
            <w:pPr>
              <w:spacing w:after="120"/>
              <w:rPr>
                <w:rFonts w:ascii="Times New Roman" w:hAnsi="Times New Roman" w:cs="Times New Roman"/>
                <w:sz w:val="24"/>
                <w:szCs w:val="24"/>
                <w:lang w:val="lv-LV"/>
              </w:rPr>
            </w:pPr>
            <w:r w:rsidRPr="00B17003">
              <w:rPr>
                <w:rFonts w:ascii="Times New Roman" w:hAnsi="Times New Roman" w:cs="Times New Roman"/>
                <w:sz w:val="24"/>
                <w:szCs w:val="24"/>
                <w:lang w:val="lv-LV"/>
              </w:rPr>
              <w:t>Nr.2 Aktualizēt vērtēšanu kā mācību procesa sastāvdaļu.</w:t>
            </w:r>
          </w:p>
        </w:tc>
        <w:tc>
          <w:tcPr>
            <w:tcW w:w="3520" w:type="dxa"/>
          </w:tcPr>
          <w:p w14:paraId="138CFD1C" w14:textId="77777777" w:rsidR="00B17003" w:rsidRPr="00B17003" w:rsidRDefault="00B17003" w:rsidP="00B17003">
            <w:pPr>
              <w:spacing w:after="120"/>
              <w:rPr>
                <w:lang w:val="lv-LV"/>
              </w:rPr>
            </w:pPr>
            <w:r w:rsidRPr="00B17003">
              <w:rPr>
                <w:lang w:val="lv-LV"/>
              </w:rPr>
              <w:t xml:space="preserve">Izglītības iestādē ir izveidota mērķtiecīga sistēma mācīšanās un  mācīšanas procesa kvalitātes izvērtēšanai un pilnveidei, kas nodrošina katra izglītojamā izaugsmi. Izglītības iestādē katru semestri tiek veikta mācību stundu un nodarbību vērošana  20% pedagogu un tika iegūta </w:t>
            </w:r>
            <w:r w:rsidRPr="00B17003">
              <w:rPr>
                <w:lang w:val="lv-LV"/>
              </w:rPr>
              <w:lastRenderedPageBreak/>
              <w:t xml:space="preserve">objektīva informācija par mācīšanas un mācīšanās procesa kvalitāti iekļaujot </w:t>
            </w:r>
            <w:proofErr w:type="spellStart"/>
            <w:r w:rsidRPr="00B17003">
              <w:rPr>
                <w:lang w:val="lv-LV"/>
              </w:rPr>
              <w:t>summatīvās</w:t>
            </w:r>
            <w:proofErr w:type="spellEnd"/>
            <w:r w:rsidRPr="00B17003">
              <w:rPr>
                <w:lang w:val="lv-LV"/>
              </w:rPr>
              <w:t xml:space="preserve"> un </w:t>
            </w:r>
            <w:proofErr w:type="spellStart"/>
            <w:r w:rsidRPr="00B17003">
              <w:rPr>
                <w:lang w:val="lv-LV"/>
              </w:rPr>
              <w:t>formatīvās</w:t>
            </w:r>
            <w:proofErr w:type="spellEnd"/>
            <w:r w:rsidRPr="00B17003">
              <w:rPr>
                <w:lang w:val="lv-LV"/>
              </w:rPr>
              <w:t xml:space="preserve"> vērtēšanas analīzi kā mācību procesa sastāvdaļu, ko arī apstiprināja akreditācijas laikā iegūtie dati. Lai nostiprinātu vecāku izpratni par vērtēšanas procesu, tiek organizēts individuāls darbs, kā arī izskaidrojošs darbs vecāku sapulcēs.</w:t>
            </w:r>
          </w:p>
          <w:p w14:paraId="22D6DAB7" w14:textId="77777777" w:rsidR="00B17003" w:rsidRPr="00B17003" w:rsidRDefault="00B17003" w:rsidP="00B17003">
            <w:pPr>
              <w:contextualSpacing/>
              <w:rPr>
                <w:rFonts w:ascii="Times New Roman" w:hAnsi="Times New Roman" w:cs="Times New Roman"/>
                <w:sz w:val="24"/>
                <w:szCs w:val="24"/>
                <w:lang w:val="lv-LV"/>
              </w:rPr>
            </w:pPr>
          </w:p>
        </w:tc>
        <w:tc>
          <w:tcPr>
            <w:tcW w:w="2421" w:type="dxa"/>
          </w:tcPr>
          <w:p w14:paraId="27915328" w14:textId="77777777" w:rsidR="00B17003" w:rsidRPr="00B17003" w:rsidRDefault="00B17003" w:rsidP="00B17003">
            <w:pPr>
              <w:contextualSpacing/>
              <w:rPr>
                <w:rFonts w:ascii="Times New Roman" w:hAnsi="Times New Roman" w:cs="Times New Roman"/>
                <w:sz w:val="24"/>
                <w:szCs w:val="24"/>
                <w:lang w:val="lv-LV"/>
              </w:rPr>
            </w:pPr>
          </w:p>
        </w:tc>
      </w:tr>
      <w:tr w:rsidR="00B17003" w:rsidRPr="00B17003" w14:paraId="1D301BA5" w14:textId="77777777" w:rsidTr="00E07B62">
        <w:tc>
          <w:tcPr>
            <w:tcW w:w="2263" w:type="dxa"/>
          </w:tcPr>
          <w:p w14:paraId="03A1657E" w14:textId="77777777" w:rsidR="00B17003" w:rsidRPr="00B17003" w:rsidRDefault="00B17003" w:rsidP="00B17003">
            <w:pPr>
              <w:contextualSpacing/>
              <w:rPr>
                <w:rFonts w:ascii="Times New Roman" w:hAnsi="Times New Roman" w:cs="Times New Roman"/>
                <w:sz w:val="24"/>
                <w:szCs w:val="24"/>
                <w:lang w:val="lv-LV"/>
              </w:rPr>
            </w:pPr>
          </w:p>
        </w:tc>
        <w:tc>
          <w:tcPr>
            <w:tcW w:w="3520" w:type="dxa"/>
          </w:tcPr>
          <w:p w14:paraId="61BF40A1" w14:textId="77777777" w:rsidR="00B17003" w:rsidRPr="00B17003" w:rsidRDefault="00B17003" w:rsidP="00B17003">
            <w:pPr>
              <w:contextualSpacing/>
              <w:jc w:val="both"/>
              <w:rPr>
                <w:rFonts w:ascii="Times New Roman" w:hAnsi="Times New Roman" w:cs="Times New Roman"/>
                <w:sz w:val="24"/>
                <w:szCs w:val="24"/>
                <w:lang w:val="lv-LV"/>
              </w:rPr>
            </w:pPr>
            <w:r w:rsidRPr="00B17003">
              <w:rPr>
                <w:rFonts w:ascii="Times New Roman" w:hAnsi="Times New Roman" w:cs="Times New Roman"/>
                <w:sz w:val="24"/>
                <w:szCs w:val="24"/>
                <w:lang w:val="lv-LV"/>
              </w:rPr>
              <w:t xml:space="preserve">b) kvalitatīvi Pedagogi lielākoties izprot mācību sasniegumu vērtēšanas kārtību un ievēro to. Pedagogi veic individuālu izskaidrošanas darbu vecākiem un izglītojamajiem par vērtēšanas sistēmu skolā, par </w:t>
            </w:r>
            <w:proofErr w:type="spellStart"/>
            <w:r w:rsidRPr="00B17003">
              <w:rPr>
                <w:rFonts w:ascii="Times New Roman" w:hAnsi="Times New Roman" w:cs="Times New Roman"/>
                <w:sz w:val="24"/>
                <w:szCs w:val="24"/>
                <w:lang w:val="lv-LV"/>
              </w:rPr>
              <w:t>summatīvās</w:t>
            </w:r>
            <w:proofErr w:type="spellEnd"/>
            <w:r w:rsidRPr="00B17003">
              <w:rPr>
                <w:rFonts w:ascii="Times New Roman" w:hAnsi="Times New Roman" w:cs="Times New Roman"/>
                <w:sz w:val="24"/>
                <w:szCs w:val="24"/>
                <w:lang w:val="lv-LV"/>
              </w:rPr>
              <w:t xml:space="preserve"> un </w:t>
            </w:r>
            <w:proofErr w:type="spellStart"/>
            <w:r w:rsidRPr="00B17003">
              <w:rPr>
                <w:rFonts w:ascii="Times New Roman" w:hAnsi="Times New Roman" w:cs="Times New Roman"/>
                <w:sz w:val="24"/>
                <w:szCs w:val="24"/>
                <w:lang w:val="lv-LV"/>
              </w:rPr>
              <w:t>formatīvās</w:t>
            </w:r>
            <w:proofErr w:type="spellEnd"/>
            <w:r w:rsidRPr="00B17003">
              <w:rPr>
                <w:rFonts w:ascii="Times New Roman" w:hAnsi="Times New Roman" w:cs="Times New Roman"/>
                <w:sz w:val="24"/>
                <w:szCs w:val="24"/>
                <w:lang w:val="lv-LV"/>
              </w:rPr>
              <w:t xml:space="preserve"> vērtēšanas atšķirībām un specifisko dažādos mācību priekšmetos. Vecāku sapulcēs un e klases vietnē atkārtoti tiek aktualizēta Mācību sasniegumu vērtēšanas kārtība mācību priekšmetos. Vecāki un izglītojamie ir informēti par konsultāciju laikiem, kas ir pieejami visos mācību priekšmetos ,kā arī par iespēju uzlabot sniegumu. Pārsvarā tiek atrisinātas </w:t>
            </w:r>
            <w:proofErr w:type="spellStart"/>
            <w:r w:rsidRPr="00B17003">
              <w:rPr>
                <w:rFonts w:ascii="Times New Roman" w:hAnsi="Times New Roman" w:cs="Times New Roman"/>
                <w:sz w:val="24"/>
                <w:szCs w:val="24"/>
                <w:lang w:val="lv-LV"/>
              </w:rPr>
              <w:t>problēmsituācijas</w:t>
            </w:r>
            <w:proofErr w:type="spellEnd"/>
            <w:r w:rsidRPr="00B17003">
              <w:rPr>
                <w:rFonts w:ascii="Times New Roman" w:hAnsi="Times New Roman" w:cs="Times New Roman"/>
                <w:sz w:val="24"/>
                <w:szCs w:val="24"/>
                <w:lang w:val="lv-LV"/>
              </w:rPr>
              <w:t>, kas rodas saistībā ar mācību sasniegumu vērtēšanu.</w:t>
            </w:r>
          </w:p>
          <w:p w14:paraId="011F40A0" w14:textId="77777777" w:rsidR="00B17003" w:rsidRPr="00B17003" w:rsidRDefault="00B17003" w:rsidP="00B17003">
            <w:pPr>
              <w:contextualSpacing/>
              <w:rPr>
                <w:rFonts w:ascii="Times New Roman" w:hAnsi="Times New Roman" w:cs="Times New Roman"/>
                <w:sz w:val="24"/>
                <w:szCs w:val="24"/>
                <w:lang w:val="lv-LV"/>
              </w:rPr>
            </w:pPr>
            <w:r w:rsidRPr="00B17003">
              <w:rPr>
                <w:rFonts w:ascii="Times New Roman" w:eastAsia="Times New Roman" w:hAnsi="Times New Roman" w:cs="Times New Roman"/>
                <w:color w:val="414142"/>
                <w:sz w:val="24"/>
                <w:szCs w:val="24"/>
                <w:shd w:val="clear" w:color="auto" w:fill="FFFFFF" w:themeFill="background1"/>
                <w:lang w:val="lv-LV"/>
              </w:rPr>
              <w:t xml:space="preserve"> Sekmēta vecāku līdzatbildību visos procesos, kā arī ikviena personiskā atbildība pārmaiņu īstenošanā. Regulāri organizētas vecāku skolas un klašu sapulces, kurās vecāki informēti par mācību procesa un skolas darbības novitātēm</w:t>
            </w:r>
            <w:r w:rsidRPr="00B17003">
              <w:rPr>
                <w:rFonts w:ascii="Times New Roman" w:eastAsia="Times New Roman" w:hAnsi="Times New Roman" w:cs="Times New Roman"/>
                <w:color w:val="414142"/>
                <w:sz w:val="24"/>
                <w:szCs w:val="24"/>
                <w:lang w:val="lv-LV"/>
              </w:rPr>
              <w:t xml:space="preserve"> </w:t>
            </w:r>
          </w:p>
        </w:tc>
        <w:tc>
          <w:tcPr>
            <w:tcW w:w="2421" w:type="dxa"/>
          </w:tcPr>
          <w:p w14:paraId="26FEEF53" w14:textId="77777777" w:rsidR="00B17003" w:rsidRPr="00B17003" w:rsidRDefault="00B17003" w:rsidP="00B17003">
            <w:pPr>
              <w:contextualSpacing/>
              <w:rPr>
                <w:rFonts w:ascii="Times New Roman" w:hAnsi="Times New Roman" w:cs="Times New Roman"/>
                <w:sz w:val="24"/>
                <w:szCs w:val="24"/>
                <w:lang w:val="lv-LV"/>
              </w:rPr>
            </w:pPr>
          </w:p>
        </w:tc>
      </w:tr>
    </w:tbl>
    <w:p w14:paraId="59A15BC6" w14:textId="77777777" w:rsidR="00B17003" w:rsidRPr="00B17003" w:rsidRDefault="00B17003" w:rsidP="00B17003">
      <w:pPr>
        <w:spacing w:after="0" w:line="240" w:lineRule="auto"/>
        <w:ind w:left="426"/>
        <w:contextualSpacing/>
        <w:rPr>
          <w:rFonts w:ascii="Times New Roman" w:hAnsi="Times New Roman" w:cs="Times New Roman"/>
          <w:kern w:val="0"/>
          <w:sz w:val="24"/>
          <w:szCs w:val="24"/>
          <w14:ligatures w14:val="none"/>
        </w:rPr>
      </w:pPr>
    </w:p>
    <w:p w14:paraId="1E4AA06C" w14:textId="77777777" w:rsidR="00B17003" w:rsidRPr="00B17003" w:rsidRDefault="00B17003" w:rsidP="00B17003">
      <w:pPr>
        <w:numPr>
          <w:ilvl w:val="1"/>
          <w:numId w:val="1"/>
        </w:numPr>
        <w:spacing w:after="0" w:line="240" w:lineRule="auto"/>
        <w:ind w:left="426"/>
        <w:contextualSpacing/>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Informācija, kura atklāj izglītības iestādes darba prioritātes un plānotos sasniedzamos rezultātus 2023./2024. mācību gadā (kvalitatīvi un kvantitatīvi)</w:t>
      </w:r>
    </w:p>
    <w:p w14:paraId="2FF9172B" w14:textId="77777777" w:rsidR="00B17003" w:rsidRPr="00B17003" w:rsidRDefault="00B17003" w:rsidP="00B17003">
      <w:pPr>
        <w:spacing w:after="0" w:line="240" w:lineRule="auto"/>
        <w:ind w:left="426"/>
        <w:contextualSpacing/>
        <w:rPr>
          <w:rFonts w:ascii="Times New Roman" w:hAnsi="Times New Roman" w:cs="Times New Roman"/>
          <w:kern w:val="0"/>
          <w:sz w:val="24"/>
          <w:szCs w:val="24"/>
          <w14:ligatures w14:val="none"/>
        </w:rPr>
      </w:pPr>
    </w:p>
    <w:tbl>
      <w:tblPr>
        <w:tblStyle w:val="TableGrid"/>
        <w:tblW w:w="0" w:type="auto"/>
        <w:tblInd w:w="426" w:type="dxa"/>
        <w:tblLook w:val="04A0" w:firstRow="1" w:lastRow="0" w:firstColumn="1" w:lastColumn="0" w:noHBand="0" w:noVBand="1"/>
      </w:tblPr>
      <w:tblGrid>
        <w:gridCol w:w="2174"/>
        <w:gridCol w:w="3368"/>
        <w:gridCol w:w="2328"/>
      </w:tblGrid>
      <w:tr w:rsidR="00B17003" w:rsidRPr="00B17003" w14:paraId="4DFC8203" w14:textId="77777777" w:rsidTr="00E07B62">
        <w:tc>
          <w:tcPr>
            <w:tcW w:w="2263" w:type="dxa"/>
          </w:tcPr>
          <w:p w14:paraId="01FA8E7D"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lastRenderedPageBreak/>
              <w:t>Prioritāte</w:t>
            </w:r>
            <w:proofErr w:type="spellEnd"/>
          </w:p>
        </w:tc>
        <w:tc>
          <w:tcPr>
            <w:tcW w:w="3520" w:type="dxa"/>
          </w:tcPr>
          <w:p w14:paraId="0438F7ED"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Sasniedzamie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kvantitatīvi</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kvalitatīvi</w:t>
            </w:r>
            <w:proofErr w:type="spellEnd"/>
          </w:p>
        </w:tc>
        <w:tc>
          <w:tcPr>
            <w:tcW w:w="2421" w:type="dxa"/>
          </w:tcPr>
          <w:p w14:paraId="188C0084" w14:textId="77777777" w:rsidR="00B17003" w:rsidRPr="00B17003" w:rsidRDefault="00B17003" w:rsidP="00B17003">
            <w:pPr>
              <w:contextualSpacing/>
              <w:jc w:val="center"/>
              <w:rPr>
                <w:rFonts w:ascii="Times New Roman" w:hAnsi="Times New Roman" w:cs="Times New Roman"/>
                <w:sz w:val="24"/>
                <w:szCs w:val="24"/>
              </w:rPr>
            </w:pPr>
            <w:proofErr w:type="spellStart"/>
            <w:r w:rsidRPr="00B17003">
              <w:rPr>
                <w:rFonts w:ascii="Times New Roman" w:hAnsi="Times New Roman" w:cs="Times New Roman"/>
                <w:sz w:val="24"/>
                <w:szCs w:val="24"/>
              </w:rPr>
              <w:t>Norāde</w:t>
            </w:r>
            <w:proofErr w:type="spellEnd"/>
            <w:r w:rsidRPr="00B17003">
              <w:rPr>
                <w:rFonts w:ascii="Times New Roman" w:hAnsi="Times New Roman" w:cs="Times New Roman"/>
                <w:sz w:val="24"/>
                <w:szCs w:val="24"/>
              </w:rPr>
              <w:t xml:space="preserve"> par </w:t>
            </w:r>
            <w:proofErr w:type="spellStart"/>
            <w:r w:rsidRPr="00B17003">
              <w:rPr>
                <w:rFonts w:ascii="Times New Roman" w:hAnsi="Times New Roman" w:cs="Times New Roman"/>
                <w:sz w:val="24"/>
                <w:szCs w:val="24"/>
              </w:rPr>
              <w:t>uzdevumu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izpildi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w:t>
            </w:r>
            <w:proofErr w:type="spellStart"/>
            <w:r w:rsidRPr="00B17003">
              <w:rPr>
                <w:rFonts w:ascii="Times New Roman" w:hAnsi="Times New Roman" w:cs="Times New Roman"/>
                <w:sz w:val="24"/>
                <w:szCs w:val="24"/>
              </w:rPr>
              <w:t>daļēji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 xml:space="preserve">/ Nav </w:t>
            </w:r>
            <w:proofErr w:type="spellStart"/>
            <w:r w:rsidRPr="00B17003">
              <w:rPr>
                <w:rFonts w:ascii="Times New Roman" w:hAnsi="Times New Roman" w:cs="Times New Roman"/>
                <w:sz w:val="24"/>
                <w:szCs w:val="24"/>
              </w:rPr>
              <w:t>sasniegts</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komentārs</w:t>
            </w:r>
            <w:proofErr w:type="spellEnd"/>
          </w:p>
        </w:tc>
      </w:tr>
      <w:tr w:rsidR="00B17003" w:rsidRPr="00B17003" w14:paraId="2A177C45" w14:textId="77777777" w:rsidTr="00E07B62">
        <w:tc>
          <w:tcPr>
            <w:tcW w:w="2263" w:type="dxa"/>
          </w:tcPr>
          <w:p w14:paraId="6B149546"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Nr.1</w:t>
            </w:r>
          </w:p>
          <w:p w14:paraId="0FAFA168" w14:textId="77777777" w:rsidR="00B17003" w:rsidRPr="00B17003" w:rsidRDefault="00B17003" w:rsidP="00B17003">
            <w:pPr>
              <w:contextualSpacing/>
              <w:rPr>
                <w:rFonts w:ascii="Times New Roman" w:hAnsi="Times New Roman" w:cs="Times New Roman"/>
                <w:sz w:val="24"/>
                <w:szCs w:val="24"/>
              </w:rPr>
            </w:pPr>
            <w:proofErr w:type="spellStart"/>
            <w:r w:rsidRPr="00B17003">
              <w:rPr>
                <w:rFonts w:ascii="Times New Roman" w:hAnsi="Times New Roman" w:cs="Times New Roman"/>
                <w:sz w:val="24"/>
                <w:szCs w:val="24"/>
              </w:rPr>
              <w:t>Lasītprasmes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iemaņu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pilnveide</w:t>
            </w:r>
            <w:proofErr w:type="spellEnd"/>
            <w:r w:rsidRPr="00B17003">
              <w:rPr>
                <w:rFonts w:ascii="Times New Roman" w:hAnsi="Times New Roman" w:cs="Times New Roman"/>
                <w:sz w:val="24"/>
                <w:szCs w:val="24"/>
              </w:rPr>
              <w:t xml:space="preserve"> 1.-</w:t>
            </w:r>
            <w:proofErr w:type="gramStart"/>
            <w:r w:rsidRPr="00B17003">
              <w:rPr>
                <w:rFonts w:ascii="Times New Roman" w:hAnsi="Times New Roman" w:cs="Times New Roman"/>
                <w:sz w:val="24"/>
                <w:szCs w:val="24"/>
              </w:rPr>
              <w:t>9.klasē</w:t>
            </w:r>
            <w:proofErr w:type="gramEnd"/>
          </w:p>
        </w:tc>
        <w:tc>
          <w:tcPr>
            <w:tcW w:w="3520" w:type="dxa"/>
          </w:tcPr>
          <w:p w14:paraId="5FCFD9BD"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 xml:space="preserve">a) </w:t>
            </w:r>
            <w:proofErr w:type="spellStart"/>
            <w:r w:rsidRPr="00B17003">
              <w:rPr>
                <w:rFonts w:ascii="Times New Roman" w:hAnsi="Times New Roman" w:cs="Times New Roman"/>
                <w:sz w:val="24"/>
                <w:szCs w:val="24"/>
              </w:rPr>
              <w:t>kvalitatīvi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līdz</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ar</w:t>
            </w:r>
            <w:proofErr w:type="spellEnd"/>
            <w:r w:rsidRPr="00B17003">
              <w:rPr>
                <w:rFonts w:ascii="Times New Roman" w:hAnsi="Times New Roman" w:cs="Times New Roman"/>
                <w:sz w:val="24"/>
                <w:szCs w:val="24"/>
              </w:rPr>
              <w:t xml:space="preserve"> to </w:t>
            </w:r>
            <w:proofErr w:type="spellStart"/>
            <w:r w:rsidRPr="00B17003">
              <w:rPr>
                <w:rFonts w:ascii="Times New Roman" w:hAnsi="Times New Roman" w:cs="Times New Roman"/>
                <w:sz w:val="24"/>
                <w:szCs w:val="24"/>
              </w:rPr>
              <w:t>izpratne</w:t>
            </w:r>
            <w:proofErr w:type="spellEnd"/>
            <w:r w:rsidRPr="00B17003">
              <w:rPr>
                <w:rFonts w:ascii="Times New Roman" w:hAnsi="Times New Roman" w:cs="Times New Roman"/>
                <w:sz w:val="24"/>
                <w:szCs w:val="24"/>
              </w:rPr>
              <w:t xml:space="preserve"> par </w:t>
            </w:r>
            <w:proofErr w:type="spellStart"/>
            <w:r w:rsidRPr="00B17003">
              <w:rPr>
                <w:rFonts w:ascii="Times New Roman" w:hAnsi="Times New Roman" w:cs="Times New Roman"/>
                <w:sz w:val="24"/>
                <w:szCs w:val="24"/>
              </w:rPr>
              <w:t>izlasīto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Izglītojamie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līdz</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ar</w:t>
            </w:r>
            <w:proofErr w:type="spellEnd"/>
            <w:r w:rsidRPr="00B17003">
              <w:rPr>
                <w:rFonts w:ascii="Times New Roman" w:hAnsi="Times New Roman" w:cs="Times New Roman"/>
                <w:sz w:val="24"/>
                <w:szCs w:val="24"/>
              </w:rPr>
              <w:t xml:space="preserve"> to </w:t>
            </w:r>
            <w:proofErr w:type="spellStart"/>
            <w:r w:rsidRPr="00B17003">
              <w:rPr>
                <w:rFonts w:ascii="Times New Roman" w:hAnsi="Times New Roman" w:cs="Times New Roman"/>
                <w:sz w:val="24"/>
                <w:szCs w:val="24"/>
              </w:rPr>
              <w:t>labākizprot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uzdevumu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saturu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visos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priekšmetos-matemātikā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ķīmijā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fizikā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utt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Ir</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uzmanīgāki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nepielaiž</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neuzmanības</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kļūdas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risinot</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uzdevumus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Uzlabojoties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sasniegumi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Lasītprasmes</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iemaņas</w:t>
            </w:r>
            <w:proofErr w:type="spellEnd"/>
            <w:r w:rsidRPr="00B17003">
              <w:rPr>
                <w:rFonts w:ascii="Times New Roman" w:hAnsi="Times New Roman" w:cs="Times New Roman"/>
                <w:sz w:val="24"/>
                <w:szCs w:val="24"/>
              </w:rPr>
              <w:t xml:space="preserve"> uzlaboj30%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Izaugsmi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diagnosticē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veicot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diagnosticējošo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darbu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izpēti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pielietoti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testi</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lai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konstatētu</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problēmas</w:t>
            </w:r>
            <w:proofErr w:type="spellEnd"/>
            <w:r w:rsidRPr="00B17003">
              <w:rPr>
                <w:rFonts w:ascii="Times New Roman" w:hAnsi="Times New Roman" w:cs="Times New Roman"/>
                <w:sz w:val="24"/>
                <w:szCs w:val="24"/>
              </w:rPr>
              <w:t xml:space="preserve"> 1.-6.klasei.(</w:t>
            </w:r>
            <w:proofErr w:type="spellStart"/>
            <w:r w:rsidRPr="00B17003">
              <w:rPr>
                <w:rFonts w:ascii="Times New Roman" w:hAnsi="Times New Roman" w:cs="Times New Roman"/>
                <w:sz w:val="24"/>
                <w:szCs w:val="24"/>
              </w:rPr>
              <w:t>Dibel</w:t>
            </w:r>
            <w:proofErr w:type="spellEnd"/>
            <w:r w:rsidRPr="00B17003">
              <w:rPr>
                <w:rFonts w:ascii="Times New Roman" w:hAnsi="Times New Roman" w:cs="Times New Roman"/>
                <w:sz w:val="24"/>
                <w:szCs w:val="24"/>
              </w:rPr>
              <w:t xml:space="preserve"> Next, Aca </w:t>
            </w:r>
            <w:proofErr w:type="spellStart"/>
            <w:r w:rsidRPr="00B17003">
              <w:rPr>
                <w:rFonts w:ascii="Times New Roman" w:hAnsi="Times New Roman" w:cs="Times New Roman"/>
                <w:sz w:val="24"/>
                <w:szCs w:val="24"/>
              </w:rPr>
              <w:t>Dience</w:t>
            </w:r>
            <w:proofErr w:type="spellEnd"/>
            <w:r w:rsidRPr="00B17003">
              <w:rPr>
                <w:rFonts w:ascii="Times New Roman" w:hAnsi="Times New Roman" w:cs="Times New Roman"/>
                <w:sz w:val="24"/>
                <w:szCs w:val="24"/>
              </w:rPr>
              <w:t>)</w:t>
            </w:r>
          </w:p>
        </w:tc>
        <w:tc>
          <w:tcPr>
            <w:tcW w:w="2421" w:type="dxa"/>
          </w:tcPr>
          <w:p w14:paraId="43E10206" w14:textId="77777777" w:rsidR="00B17003" w:rsidRPr="00B17003" w:rsidRDefault="00B17003" w:rsidP="00B17003">
            <w:pPr>
              <w:contextualSpacing/>
              <w:rPr>
                <w:rFonts w:ascii="Times New Roman" w:hAnsi="Times New Roman" w:cs="Times New Roman"/>
                <w:sz w:val="24"/>
                <w:szCs w:val="24"/>
              </w:rPr>
            </w:pPr>
          </w:p>
        </w:tc>
      </w:tr>
      <w:tr w:rsidR="00B17003" w:rsidRPr="00B17003" w14:paraId="43156ED4" w14:textId="77777777" w:rsidTr="00E07B62">
        <w:tc>
          <w:tcPr>
            <w:tcW w:w="2263" w:type="dxa"/>
          </w:tcPr>
          <w:p w14:paraId="62071F9B" w14:textId="77777777" w:rsidR="00B17003" w:rsidRPr="00B17003" w:rsidRDefault="00B17003" w:rsidP="00B17003">
            <w:pPr>
              <w:contextualSpacing/>
              <w:rPr>
                <w:rFonts w:ascii="Times New Roman" w:hAnsi="Times New Roman" w:cs="Times New Roman"/>
                <w:sz w:val="24"/>
                <w:szCs w:val="24"/>
              </w:rPr>
            </w:pPr>
          </w:p>
        </w:tc>
        <w:tc>
          <w:tcPr>
            <w:tcW w:w="3520" w:type="dxa"/>
          </w:tcPr>
          <w:p w14:paraId="46547485" w14:textId="77777777" w:rsidR="00B17003" w:rsidRPr="00B17003" w:rsidRDefault="00B17003" w:rsidP="00B17003">
            <w:pPr>
              <w:numPr>
                <w:ilvl w:val="0"/>
                <w:numId w:val="4"/>
              </w:numPr>
              <w:contextualSpacing/>
              <w:rPr>
                <w:rFonts w:ascii="Times New Roman" w:hAnsi="Times New Roman" w:cs="Times New Roman"/>
                <w:b/>
                <w:bCs/>
                <w:sz w:val="24"/>
                <w:szCs w:val="24"/>
              </w:rPr>
            </w:pPr>
            <w:proofErr w:type="spellStart"/>
            <w:r w:rsidRPr="00B17003">
              <w:rPr>
                <w:rFonts w:ascii="Times New Roman" w:hAnsi="Times New Roman" w:cs="Times New Roman"/>
                <w:b/>
                <w:bCs/>
                <w:sz w:val="24"/>
                <w:szCs w:val="24"/>
              </w:rPr>
              <w:t>Kvantitatīvi</w:t>
            </w:r>
            <w:proofErr w:type="spellEnd"/>
            <w:r w:rsidRPr="00B17003">
              <w:rPr>
                <w:rFonts w:ascii="Times New Roman" w:hAnsi="Times New Roman" w:cs="Times New Roman"/>
                <w:b/>
                <w:bCs/>
                <w:sz w:val="24"/>
                <w:szCs w:val="24"/>
              </w:rPr>
              <w:t xml:space="preserve"> </w:t>
            </w:r>
          </w:p>
          <w:p w14:paraId="3106EBC8" w14:textId="77777777" w:rsidR="00B17003" w:rsidRPr="00B17003" w:rsidRDefault="00B17003" w:rsidP="00B17003">
            <w:pPr>
              <w:rPr>
                <w:rFonts w:ascii="Times New Roman" w:hAnsi="Times New Roman" w:cs="Times New Roman"/>
                <w:sz w:val="24"/>
                <w:szCs w:val="24"/>
              </w:rPr>
            </w:pPr>
            <w:proofErr w:type="spellStart"/>
            <w:r w:rsidRPr="00B17003">
              <w:rPr>
                <w:rFonts w:ascii="Times New Roman" w:hAnsi="Times New Roman" w:cs="Times New Roman"/>
                <w:sz w:val="24"/>
                <w:szCs w:val="24"/>
              </w:rPr>
              <w:t>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organizēti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pasākumi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motivēšanai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nostiprināšanai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labiekārtota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bibliotēkas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lasītava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pasākumi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skolēniem</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Lasītprieks</w:t>
            </w:r>
            <w:proofErr w:type="spellEnd"/>
            <w:proofErr w:type="gramStart"/>
            <w:r w:rsidRPr="00B17003">
              <w:rPr>
                <w:rFonts w:ascii="Times New Roman" w:hAnsi="Times New Roman" w:cs="Times New Roman"/>
                <w:sz w:val="24"/>
                <w:szCs w:val="24"/>
              </w:rPr>
              <w:t>”,</w:t>
            </w:r>
            <w:proofErr w:type="spellStart"/>
            <w:r w:rsidRPr="00B17003">
              <w:rPr>
                <w:rFonts w:ascii="Times New Roman" w:hAnsi="Times New Roman" w:cs="Times New Roman"/>
                <w:sz w:val="24"/>
                <w:szCs w:val="24"/>
              </w:rPr>
              <w:t>kā</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ietvaros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interaktīvas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nodarbības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lasītprasmes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nostiprināšanai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vecāku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iesaiste</w:t>
            </w:r>
            <w:proofErr w:type="spellEnd"/>
            <w:r w:rsidRPr="00B17003">
              <w:rPr>
                <w:rFonts w:ascii="Times New Roman" w:hAnsi="Times New Roman" w:cs="Times New Roman"/>
                <w:sz w:val="24"/>
                <w:szCs w:val="24"/>
              </w:rPr>
              <w:t xml:space="preserve"> bērnu </w:t>
            </w:r>
            <w:proofErr w:type="spellStart"/>
            <w:r w:rsidRPr="00B17003">
              <w:rPr>
                <w:rFonts w:ascii="Times New Roman" w:hAnsi="Times New Roman" w:cs="Times New Roman"/>
                <w:sz w:val="24"/>
                <w:szCs w:val="24"/>
              </w:rPr>
              <w:t>Žūrijas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pasākumos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organizētas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speciālās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lekcijas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vecākiem</w:t>
            </w:r>
            <w:proofErr w:type="spellEnd"/>
            <w:r w:rsidRPr="00B17003">
              <w:rPr>
                <w:rFonts w:ascii="Times New Roman" w:hAnsi="Times New Roman" w:cs="Times New Roman"/>
                <w:sz w:val="24"/>
                <w:szCs w:val="24"/>
              </w:rPr>
              <w:t xml:space="preserve"> par </w:t>
            </w:r>
            <w:proofErr w:type="spellStart"/>
            <w:r w:rsidRPr="00B17003">
              <w:rPr>
                <w:rFonts w:ascii="Times New Roman" w:hAnsi="Times New Roman" w:cs="Times New Roman"/>
                <w:sz w:val="24"/>
                <w:szCs w:val="24"/>
              </w:rPr>
              <w:t>lasītprasmes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lomu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sasniegumu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veicināšanā</w:t>
            </w:r>
            <w:proofErr w:type="spellEnd"/>
            <w:r w:rsidRPr="00B17003">
              <w:rPr>
                <w:rFonts w:ascii="Times New Roman" w:hAnsi="Times New Roman" w:cs="Times New Roman"/>
                <w:sz w:val="24"/>
                <w:szCs w:val="24"/>
              </w:rPr>
              <w:t>.</w:t>
            </w:r>
          </w:p>
        </w:tc>
        <w:tc>
          <w:tcPr>
            <w:tcW w:w="2421" w:type="dxa"/>
          </w:tcPr>
          <w:p w14:paraId="71902CD9"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 xml:space="preserve"> </w:t>
            </w:r>
          </w:p>
        </w:tc>
      </w:tr>
      <w:tr w:rsidR="00B17003" w:rsidRPr="00B17003" w14:paraId="07138413" w14:textId="77777777" w:rsidTr="00E07B62">
        <w:tc>
          <w:tcPr>
            <w:tcW w:w="2263" w:type="dxa"/>
          </w:tcPr>
          <w:p w14:paraId="2849875F"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Nr.2</w:t>
            </w:r>
          </w:p>
          <w:p w14:paraId="27DAFE83" w14:textId="77777777" w:rsidR="00B17003" w:rsidRPr="00B17003" w:rsidRDefault="00B17003" w:rsidP="00B17003">
            <w:pPr>
              <w:contextualSpacing/>
              <w:rPr>
                <w:rFonts w:ascii="Times New Roman" w:hAnsi="Times New Roman" w:cs="Times New Roman"/>
                <w:sz w:val="24"/>
                <w:szCs w:val="24"/>
              </w:rPr>
            </w:pPr>
            <w:proofErr w:type="spellStart"/>
            <w:r w:rsidRPr="00B17003">
              <w:rPr>
                <w:rFonts w:ascii="Times New Roman" w:hAnsi="Times New Roman" w:cs="Times New Roman"/>
                <w:sz w:val="24"/>
                <w:szCs w:val="24"/>
              </w:rPr>
              <w:t>Komunikācijas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prasmju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pilnveidošana</w:t>
            </w:r>
            <w:proofErr w:type="spellEnd"/>
          </w:p>
        </w:tc>
        <w:tc>
          <w:tcPr>
            <w:tcW w:w="3520" w:type="dxa"/>
          </w:tcPr>
          <w:p w14:paraId="1762A782"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t>a</w:t>
            </w:r>
            <w:r w:rsidRPr="00B17003">
              <w:rPr>
                <w:rFonts w:ascii="Times New Roman" w:hAnsi="Times New Roman" w:cs="Times New Roman"/>
                <w:b/>
                <w:bCs/>
                <w:sz w:val="24"/>
                <w:szCs w:val="24"/>
              </w:rPr>
              <w:t xml:space="preserve">) </w:t>
            </w:r>
            <w:proofErr w:type="spellStart"/>
            <w:r w:rsidRPr="00B17003">
              <w:rPr>
                <w:rFonts w:ascii="Times New Roman" w:hAnsi="Times New Roman" w:cs="Times New Roman"/>
                <w:b/>
                <w:bCs/>
                <w:sz w:val="24"/>
                <w:szCs w:val="24"/>
              </w:rPr>
              <w:t>kvalitatīvi</w:t>
            </w:r>
            <w:proofErr w:type="spellEnd"/>
            <w:r w:rsidRPr="00B17003">
              <w:rPr>
                <w:rFonts w:ascii="Times New Roman" w:hAnsi="Times New Roman" w:cs="Times New Roman"/>
                <w:b/>
                <w:bCs/>
                <w:sz w:val="24"/>
                <w:szCs w:val="24"/>
              </w:rPr>
              <w:t>.</w:t>
            </w:r>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Uzlabojoties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komunikācijas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prasmēm</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sasniegumi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Izglītojamie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pieklājīgi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pamatot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savas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domas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pieņemt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citu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viedokli</w:t>
            </w:r>
            <w:proofErr w:type="spellEnd"/>
            <w:proofErr w:type="gramStart"/>
            <w:r w:rsidRPr="00B17003">
              <w:rPr>
                <w:rFonts w:ascii="Times New Roman" w:hAnsi="Times New Roman" w:cs="Times New Roman"/>
                <w:sz w:val="24"/>
                <w:szCs w:val="24"/>
              </w:rPr>
              <w:t>, ,</w:t>
            </w:r>
            <w:proofErr w:type="spellStart"/>
            <w:r w:rsidRPr="00B17003">
              <w:rPr>
                <w:rFonts w:ascii="Times New Roman" w:hAnsi="Times New Roman" w:cs="Times New Roman"/>
                <w:sz w:val="24"/>
                <w:szCs w:val="24"/>
              </w:rPr>
              <w:t>ieklausās</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otrā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objektīvi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vērtē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sevi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Vecāki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izprot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situačiju</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sniedz</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atbalstu</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sadarbojas.Kvalitatīvas</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lastRenderedPageBreak/>
              <w:t>mērķtiecīgas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komunikācijas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rezultātā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izziņa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prasmes</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līdz</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ar</w:t>
            </w:r>
            <w:proofErr w:type="spellEnd"/>
            <w:r w:rsidRPr="00B17003">
              <w:rPr>
                <w:rFonts w:ascii="Times New Roman" w:hAnsi="Times New Roman" w:cs="Times New Roman"/>
                <w:sz w:val="24"/>
                <w:szCs w:val="24"/>
              </w:rPr>
              <w:t xml:space="preserve"> to </w:t>
            </w:r>
            <w:proofErr w:type="spellStart"/>
            <w:r w:rsidRPr="00B17003">
              <w:rPr>
                <w:rFonts w:ascii="Times New Roman" w:hAnsi="Times New Roman" w:cs="Times New Roman"/>
                <w:sz w:val="24"/>
                <w:szCs w:val="24"/>
              </w:rPr>
              <w:t>arī</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mācību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sasniegumi</w:t>
            </w:r>
            <w:proofErr w:type="spellEnd"/>
            <w:r w:rsidRPr="00B17003">
              <w:rPr>
                <w:rFonts w:ascii="Times New Roman" w:hAnsi="Times New Roman" w:cs="Times New Roman"/>
                <w:sz w:val="24"/>
                <w:szCs w:val="24"/>
              </w:rPr>
              <w:t>.</w:t>
            </w:r>
          </w:p>
        </w:tc>
        <w:tc>
          <w:tcPr>
            <w:tcW w:w="2421" w:type="dxa"/>
          </w:tcPr>
          <w:p w14:paraId="3EC0D761" w14:textId="77777777" w:rsidR="00B17003" w:rsidRPr="00B17003" w:rsidRDefault="00B17003" w:rsidP="00B17003">
            <w:pPr>
              <w:contextualSpacing/>
              <w:rPr>
                <w:rFonts w:ascii="Times New Roman" w:hAnsi="Times New Roman" w:cs="Times New Roman"/>
                <w:sz w:val="24"/>
                <w:szCs w:val="24"/>
              </w:rPr>
            </w:pPr>
            <w:r w:rsidRPr="00B17003">
              <w:rPr>
                <w:rFonts w:ascii="Times New Roman" w:hAnsi="Times New Roman" w:cs="Times New Roman"/>
                <w:sz w:val="24"/>
                <w:szCs w:val="24"/>
              </w:rPr>
              <w:lastRenderedPageBreak/>
              <w:t xml:space="preserve"> </w:t>
            </w:r>
          </w:p>
        </w:tc>
      </w:tr>
      <w:tr w:rsidR="00B17003" w:rsidRPr="00B17003" w14:paraId="7DBB968B" w14:textId="77777777" w:rsidTr="00E07B62">
        <w:tc>
          <w:tcPr>
            <w:tcW w:w="2263" w:type="dxa"/>
          </w:tcPr>
          <w:p w14:paraId="12BE8C98" w14:textId="77777777" w:rsidR="00B17003" w:rsidRPr="00B17003" w:rsidRDefault="00B17003" w:rsidP="00B17003">
            <w:pPr>
              <w:contextualSpacing/>
              <w:rPr>
                <w:rFonts w:ascii="Times New Roman" w:hAnsi="Times New Roman" w:cs="Times New Roman"/>
                <w:sz w:val="24"/>
                <w:szCs w:val="24"/>
              </w:rPr>
            </w:pPr>
          </w:p>
        </w:tc>
        <w:tc>
          <w:tcPr>
            <w:tcW w:w="3520" w:type="dxa"/>
          </w:tcPr>
          <w:p w14:paraId="332465D5" w14:textId="77777777" w:rsidR="00B17003" w:rsidRPr="00B17003" w:rsidRDefault="00B17003" w:rsidP="00B17003">
            <w:pPr>
              <w:rPr>
                <w:rFonts w:ascii="Times New Roman" w:hAnsi="Times New Roman" w:cs="Times New Roman"/>
                <w:sz w:val="24"/>
                <w:szCs w:val="24"/>
              </w:rPr>
            </w:pPr>
            <w:proofErr w:type="spellStart"/>
            <w:r w:rsidRPr="00B17003">
              <w:rPr>
                <w:rFonts w:ascii="Times New Roman" w:hAnsi="Times New Roman" w:cs="Times New Roman"/>
                <w:b/>
                <w:bCs/>
                <w:sz w:val="24"/>
                <w:szCs w:val="24"/>
              </w:rPr>
              <w:t>kvantitatīvi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Uzlabojoties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komunikācijas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prasmēm</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prezentēt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savu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viedokli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sadarboties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projektu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darbos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grupu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pāru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darbos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izzināt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sev</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vajadzīgo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informāciju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tādējādi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veicinot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pašvadītas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mācīšanās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prasmes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Uzlabojas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savstarpējā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sadarbība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Notiek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vecāku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iesaistīšana</w:t>
            </w:r>
            <w:proofErr w:type="spellEnd"/>
            <w:r w:rsidRPr="00B17003">
              <w:rPr>
                <w:rFonts w:ascii="Times New Roman" w:hAnsi="Times New Roman" w:cs="Times New Roman"/>
                <w:sz w:val="24"/>
                <w:szCs w:val="24"/>
              </w:rPr>
              <w:t xml:space="preserve"> un </w:t>
            </w:r>
            <w:proofErr w:type="spellStart"/>
            <w:r w:rsidRPr="00B17003">
              <w:rPr>
                <w:rFonts w:ascii="Times New Roman" w:hAnsi="Times New Roman" w:cs="Times New Roman"/>
                <w:sz w:val="24"/>
                <w:szCs w:val="24"/>
              </w:rPr>
              <w:t>izglītošana</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vecāku</w:t>
            </w:r>
            <w:proofErr w:type="spellEnd"/>
            <w:r w:rsidRPr="00B17003">
              <w:rPr>
                <w:rFonts w:ascii="Times New Roman" w:hAnsi="Times New Roman" w:cs="Times New Roman"/>
                <w:sz w:val="24"/>
                <w:szCs w:val="24"/>
              </w:rPr>
              <w:t xml:space="preserve"> </w:t>
            </w:r>
            <w:proofErr w:type="spellStart"/>
            <w:proofErr w:type="gramStart"/>
            <w:r w:rsidRPr="00B17003">
              <w:rPr>
                <w:rFonts w:ascii="Times New Roman" w:hAnsi="Times New Roman" w:cs="Times New Roman"/>
                <w:sz w:val="24"/>
                <w:szCs w:val="24"/>
              </w:rPr>
              <w:t>sapulcēs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lekcijās</w:t>
            </w:r>
            <w:proofErr w:type="spellEnd"/>
            <w:proofErr w:type="gram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apgūstot</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savstarpējo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pieredzi</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Skolēnu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pašpārvaldes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iesaiste</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projektos</w:t>
            </w:r>
            <w:proofErr w:type="spellEnd"/>
            <w:r w:rsidRPr="00B17003">
              <w:rPr>
                <w:rFonts w:ascii="Times New Roman" w:hAnsi="Times New Roman" w:cs="Times New Roman"/>
                <w:sz w:val="24"/>
                <w:szCs w:val="24"/>
              </w:rPr>
              <w:t xml:space="preserve"> par </w:t>
            </w:r>
            <w:proofErr w:type="spellStart"/>
            <w:r w:rsidRPr="00B17003">
              <w:rPr>
                <w:rFonts w:ascii="Times New Roman" w:hAnsi="Times New Roman" w:cs="Times New Roman"/>
                <w:sz w:val="24"/>
                <w:szCs w:val="24"/>
              </w:rPr>
              <w:t>saskarsmes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problēmu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risināšanā</w:t>
            </w:r>
            <w:proofErr w:type="spellEnd"/>
            <w:r w:rsidRPr="00B17003">
              <w:rPr>
                <w:rFonts w:ascii="Times New Roman" w:hAnsi="Times New Roman" w:cs="Times New Roman"/>
                <w:sz w:val="24"/>
                <w:szCs w:val="24"/>
              </w:rPr>
              <w:t xml:space="preserve">, kas </w:t>
            </w:r>
            <w:proofErr w:type="spellStart"/>
            <w:r w:rsidRPr="00B17003">
              <w:rPr>
                <w:rFonts w:ascii="Times New Roman" w:hAnsi="Times New Roman" w:cs="Times New Roman"/>
                <w:sz w:val="24"/>
                <w:szCs w:val="24"/>
              </w:rPr>
              <w:t>šīs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zināšanas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tālāk</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realizē</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vidē</w:t>
            </w:r>
            <w:proofErr w:type="spellEnd"/>
            <w:r w:rsidRPr="00B17003">
              <w:rPr>
                <w:rFonts w:ascii="Times New Roman" w:hAnsi="Times New Roman" w:cs="Times New Roman"/>
                <w:sz w:val="24"/>
                <w:szCs w:val="24"/>
              </w:rPr>
              <w:t>.</w:t>
            </w:r>
          </w:p>
        </w:tc>
        <w:tc>
          <w:tcPr>
            <w:tcW w:w="2421" w:type="dxa"/>
          </w:tcPr>
          <w:p w14:paraId="16636237" w14:textId="77777777" w:rsidR="00B17003" w:rsidRPr="00B17003" w:rsidRDefault="00B17003" w:rsidP="00B17003">
            <w:pPr>
              <w:contextualSpacing/>
              <w:rPr>
                <w:rFonts w:ascii="Times New Roman" w:hAnsi="Times New Roman" w:cs="Times New Roman"/>
                <w:sz w:val="24"/>
                <w:szCs w:val="24"/>
              </w:rPr>
            </w:pPr>
          </w:p>
        </w:tc>
      </w:tr>
    </w:tbl>
    <w:p w14:paraId="208B460A" w14:textId="77777777" w:rsidR="00B17003" w:rsidRPr="00B17003" w:rsidRDefault="00B17003" w:rsidP="00B17003">
      <w:pPr>
        <w:spacing w:after="0" w:line="240" w:lineRule="auto"/>
        <w:jc w:val="center"/>
        <w:rPr>
          <w:rFonts w:ascii="Times New Roman" w:hAnsi="Times New Roman" w:cs="Times New Roman"/>
          <w:b/>
          <w:bCs/>
          <w:kern w:val="0"/>
          <w:sz w:val="24"/>
          <w:szCs w:val="24"/>
          <w14:ligatures w14:val="none"/>
        </w:rPr>
      </w:pPr>
    </w:p>
    <w:p w14:paraId="1A0AA4B5" w14:textId="77777777" w:rsidR="00B17003" w:rsidRPr="00B17003" w:rsidRDefault="00B17003" w:rsidP="00B17003">
      <w:pPr>
        <w:spacing w:after="0" w:line="240" w:lineRule="auto"/>
        <w:ind w:left="426"/>
        <w:contextualSpacing/>
        <w:rPr>
          <w:rFonts w:ascii="Times New Roman" w:hAnsi="Times New Roman" w:cs="Times New Roman"/>
          <w:kern w:val="0"/>
          <w:sz w:val="24"/>
          <w:szCs w:val="24"/>
          <w14:ligatures w14:val="none"/>
        </w:rPr>
      </w:pPr>
    </w:p>
    <w:p w14:paraId="255D7AA3" w14:textId="77777777" w:rsidR="00B17003" w:rsidRPr="00B17003" w:rsidRDefault="00B17003" w:rsidP="00B17003">
      <w:pPr>
        <w:numPr>
          <w:ilvl w:val="0"/>
          <w:numId w:val="1"/>
        </w:numPr>
        <w:spacing w:after="0" w:line="240" w:lineRule="auto"/>
        <w:contextualSpacing/>
        <w:jc w:val="center"/>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 xml:space="preserve">Kritēriju </w:t>
      </w:r>
      <w:proofErr w:type="spellStart"/>
      <w:r w:rsidRPr="00B17003">
        <w:rPr>
          <w:rFonts w:ascii="Times New Roman" w:hAnsi="Times New Roman" w:cs="Times New Roman"/>
          <w:b/>
          <w:bCs/>
          <w:kern w:val="0"/>
          <w:sz w:val="24"/>
          <w:szCs w:val="24"/>
          <w14:ligatures w14:val="none"/>
        </w:rPr>
        <w:t>izvērtējums</w:t>
      </w:r>
      <w:proofErr w:type="spellEnd"/>
      <w:r w:rsidRPr="00B17003">
        <w:rPr>
          <w:rFonts w:ascii="Times New Roman" w:hAnsi="Times New Roman" w:cs="Times New Roman"/>
          <w:b/>
          <w:bCs/>
          <w:kern w:val="0"/>
          <w:sz w:val="24"/>
          <w:szCs w:val="24"/>
          <w14:ligatures w14:val="none"/>
        </w:rPr>
        <w:t xml:space="preserve"> </w:t>
      </w:r>
    </w:p>
    <w:p w14:paraId="0E36929D" w14:textId="77777777" w:rsidR="00B17003" w:rsidRPr="00B17003" w:rsidRDefault="00B17003" w:rsidP="00B17003">
      <w:pPr>
        <w:spacing w:after="0" w:line="240" w:lineRule="auto"/>
        <w:rPr>
          <w:rFonts w:ascii="Times New Roman" w:hAnsi="Times New Roman" w:cs="Times New Roman"/>
          <w:kern w:val="0"/>
          <w:sz w:val="24"/>
          <w:szCs w:val="24"/>
          <w14:ligatures w14:val="none"/>
        </w:rPr>
      </w:pPr>
    </w:p>
    <w:p w14:paraId="5EA34AE1"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Kritērija “Izglītības turpināšana un nodarbinātība” stiprās puses un turpmākās attīstības vajadzības</w:t>
      </w:r>
    </w:p>
    <w:p w14:paraId="397C7C45"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tbl>
      <w:tblPr>
        <w:tblStyle w:val="TableGrid"/>
        <w:tblW w:w="9214" w:type="dxa"/>
        <w:tblInd w:w="-5" w:type="dxa"/>
        <w:tblLook w:val="04A0" w:firstRow="1" w:lastRow="0" w:firstColumn="1" w:lastColumn="0" w:noHBand="0" w:noVBand="1"/>
      </w:tblPr>
      <w:tblGrid>
        <w:gridCol w:w="4607"/>
        <w:gridCol w:w="4607"/>
      </w:tblGrid>
      <w:tr w:rsidR="00B17003" w:rsidRPr="00B17003" w14:paraId="61777516" w14:textId="77777777" w:rsidTr="00E07B62">
        <w:tc>
          <w:tcPr>
            <w:tcW w:w="4607" w:type="dxa"/>
          </w:tcPr>
          <w:p w14:paraId="77B8376F"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Stiprās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puses</w:t>
            </w:r>
            <w:proofErr w:type="spellEnd"/>
          </w:p>
        </w:tc>
        <w:tc>
          <w:tcPr>
            <w:tcW w:w="4607" w:type="dxa"/>
          </w:tcPr>
          <w:p w14:paraId="71338B64"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Turpmākās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attīstības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vajadzības</w:t>
            </w:r>
            <w:proofErr w:type="spellEnd"/>
          </w:p>
        </w:tc>
      </w:tr>
      <w:tr w:rsidR="00B17003" w:rsidRPr="00B17003" w14:paraId="19C05DB6" w14:textId="77777777" w:rsidTr="00E07B62">
        <w:tc>
          <w:tcPr>
            <w:tcW w:w="4607" w:type="dxa"/>
          </w:tcPr>
          <w:p w14:paraId="3ED3AD47"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Tiek</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realizēti</w:t>
            </w:r>
            <w:proofErr w:type="spellEnd"/>
            <w:r w:rsidRPr="00B17003">
              <w:rPr>
                <w:rFonts w:ascii="Times New Roman" w:eastAsia="Times New Roman" w:hAnsi="Times New Roman" w:cs="Times New Roman"/>
                <w:color w:val="414142"/>
                <w:sz w:val="24"/>
                <w:szCs w:val="24"/>
              </w:rPr>
              <w:t xml:space="preserve"> </w:t>
            </w:r>
            <w:proofErr w:type="spellStart"/>
            <w:proofErr w:type="gramStart"/>
            <w:r w:rsidRPr="00B17003">
              <w:rPr>
                <w:rFonts w:ascii="Times New Roman" w:eastAsia="Times New Roman" w:hAnsi="Times New Roman" w:cs="Times New Roman"/>
                <w:color w:val="414142"/>
                <w:sz w:val="24"/>
                <w:szCs w:val="24"/>
              </w:rPr>
              <w:t>Projekti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Pumpurs</w:t>
            </w:r>
            <w:proofErr w:type="spellEnd"/>
            <w:proofErr w:type="gramEnd"/>
            <w:r w:rsidRPr="00B17003">
              <w:rPr>
                <w:rFonts w:ascii="Times New Roman" w:eastAsia="Times New Roman" w:hAnsi="Times New Roman" w:cs="Times New Roman"/>
                <w:color w:val="414142"/>
                <w:sz w:val="24"/>
                <w:szCs w:val="24"/>
              </w:rPr>
              <w:t xml:space="preserve"> ,STEM. Kur </w:t>
            </w:r>
            <w:proofErr w:type="spellStart"/>
            <w:r w:rsidRPr="00B17003">
              <w:rPr>
                <w:rFonts w:ascii="Times New Roman" w:eastAsia="Times New Roman" w:hAnsi="Times New Roman" w:cs="Times New Roman"/>
                <w:color w:val="414142"/>
                <w:sz w:val="24"/>
                <w:szCs w:val="24"/>
              </w:rPr>
              <w:t>tiek</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atbalstīti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gan</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izglītojamie</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ar</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mācīšanās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grūtībām</w:t>
            </w:r>
            <w:proofErr w:type="spellEnd"/>
            <w:r w:rsidRPr="00B17003">
              <w:rPr>
                <w:rFonts w:ascii="Times New Roman" w:eastAsia="Times New Roman" w:hAnsi="Times New Roman" w:cs="Times New Roman"/>
                <w:color w:val="414142"/>
                <w:sz w:val="24"/>
                <w:szCs w:val="24"/>
              </w:rPr>
              <w:t xml:space="preserve">, </w:t>
            </w:r>
            <w:proofErr w:type="spellStart"/>
            <w:proofErr w:type="gramStart"/>
            <w:r w:rsidRPr="00B17003">
              <w:rPr>
                <w:rFonts w:ascii="Times New Roman" w:eastAsia="Times New Roman" w:hAnsi="Times New Roman" w:cs="Times New Roman"/>
                <w:color w:val="414142"/>
                <w:sz w:val="24"/>
                <w:szCs w:val="24"/>
              </w:rPr>
              <w:t>gan</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notiek</w:t>
            </w:r>
            <w:proofErr w:type="spellEnd"/>
            <w:proofErr w:type="gram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darbs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ar</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talantīgajiem</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bērniem</w:t>
            </w:r>
            <w:proofErr w:type="spellEnd"/>
            <w:r w:rsidRPr="00B17003">
              <w:rPr>
                <w:rFonts w:ascii="Times New Roman" w:eastAsia="Times New Roman" w:hAnsi="Times New Roman" w:cs="Times New Roman"/>
                <w:color w:val="414142"/>
                <w:sz w:val="24"/>
                <w:szCs w:val="24"/>
              </w:rPr>
              <w:t>.</w:t>
            </w:r>
          </w:p>
        </w:tc>
        <w:tc>
          <w:tcPr>
            <w:tcW w:w="4607" w:type="dxa"/>
          </w:tcPr>
          <w:p w14:paraId="59AB3FED"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Iesaiste</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Etwining</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projektos</w:t>
            </w:r>
            <w:proofErr w:type="spellEnd"/>
            <w:r w:rsidRPr="00B17003">
              <w:rPr>
                <w:rFonts w:ascii="Times New Roman" w:eastAsia="Times New Roman" w:hAnsi="Times New Roman" w:cs="Times New Roman"/>
                <w:color w:val="414142"/>
                <w:sz w:val="24"/>
                <w:szCs w:val="24"/>
              </w:rPr>
              <w:t>.</w:t>
            </w:r>
          </w:p>
        </w:tc>
      </w:tr>
      <w:tr w:rsidR="00B17003" w:rsidRPr="00B17003" w14:paraId="41F24E26" w14:textId="77777777" w:rsidTr="00E07B62">
        <w:tc>
          <w:tcPr>
            <w:tcW w:w="4607" w:type="dxa"/>
          </w:tcPr>
          <w:p w14:paraId="03D7D734" w14:textId="77777777" w:rsidR="00B17003" w:rsidRPr="00940D01" w:rsidRDefault="00B17003" w:rsidP="00B17003">
            <w:pPr>
              <w:contextualSpacing/>
              <w:jc w:val="both"/>
              <w:rPr>
                <w:rFonts w:ascii="Times New Roman" w:eastAsia="Times New Roman" w:hAnsi="Times New Roman" w:cs="Times New Roman"/>
                <w:color w:val="414142"/>
                <w:sz w:val="24"/>
                <w:szCs w:val="24"/>
                <w:lang w:val="lv-LV"/>
              </w:rPr>
            </w:pPr>
            <w:r w:rsidRPr="00940D01">
              <w:rPr>
                <w:rFonts w:ascii="Times New Roman" w:eastAsia="Times New Roman" w:hAnsi="Times New Roman" w:cs="Times New Roman"/>
                <w:color w:val="414142"/>
                <w:sz w:val="24"/>
                <w:szCs w:val="24"/>
                <w:lang w:val="lv-LV"/>
              </w:rPr>
              <w:t>Izglītības iestādē nav izglītojamo, kas paliek uz otru gadu. Tiek veikt daudzveidīgs preventīvs darbs, lai novērstu otrgadniecību ( konsultācijas, mācību procesa diferenciācija, individuāls darbs, rodot individuālu pieeju katram skolēnam.)</w:t>
            </w:r>
          </w:p>
        </w:tc>
        <w:tc>
          <w:tcPr>
            <w:tcW w:w="4607" w:type="dxa"/>
          </w:tcPr>
          <w:p w14:paraId="0A678F54"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Aktivizēt</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izglītojamo</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tikšanās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ar</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dažādu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profesiju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pārstāvjiem</w:t>
            </w:r>
            <w:proofErr w:type="spellEnd"/>
            <w:r w:rsidRPr="00B17003">
              <w:rPr>
                <w:rFonts w:ascii="Times New Roman" w:eastAsia="Times New Roman" w:hAnsi="Times New Roman" w:cs="Times New Roman"/>
                <w:color w:val="414142"/>
                <w:sz w:val="24"/>
                <w:szCs w:val="24"/>
              </w:rPr>
              <w:t>.</w:t>
            </w:r>
          </w:p>
        </w:tc>
      </w:tr>
      <w:tr w:rsidR="00B17003" w:rsidRPr="00B17003" w14:paraId="002C9B00" w14:textId="77777777" w:rsidTr="00E07B62">
        <w:tc>
          <w:tcPr>
            <w:tcW w:w="4607" w:type="dxa"/>
          </w:tcPr>
          <w:p w14:paraId="07ACF055" w14:textId="77777777" w:rsidR="00B17003" w:rsidRPr="00B17003" w:rsidRDefault="00B17003" w:rsidP="00B17003">
            <w:pPr>
              <w:contextualSpacing/>
              <w:jc w:val="both"/>
              <w:rPr>
                <w:rFonts w:ascii="Times New Roman" w:eastAsia="Times New Roman" w:hAnsi="Times New Roman" w:cs="Times New Roman"/>
                <w:color w:val="414142"/>
                <w:sz w:val="24"/>
                <w:szCs w:val="24"/>
                <w:lang w:val="lv-LV"/>
              </w:rPr>
            </w:pPr>
            <w:r w:rsidRPr="00B17003">
              <w:rPr>
                <w:rFonts w:ascii="Times New Roman" w:eastAsia="Times New Roman" w:hAnsi="Times New Roman" w:cs="Times New Roman"/>
                <w:color w:val="414142"/>
                <w:sz w:val="24"/>
                <w:szCs w:val="24"/>
                <w:lang w:val="lv-LV"/>
              </w:rPr>
              <w:t>Iestādē nav skolēnu, kas pārtraukuši mācības.</w:t>
            </w:r>
          </w:p>
        </w:tc>
        <w:tc>
          <w:tcPr>
            <w:tcW w:w="4607" w:type="dxa"/>
          </w:tcPr>
          <w:p w14:paraId="108CAF45" w14:textId="77777777" w:rsidR="00B17003" w:rsidRPr="00B17003" w:rsidRDefault="00B17003" w:rsidP="00B17003">
            <w:pPr>
              <w:contextualSpacing/>
              <w:jc w:val="both"/>
              <w:rPr>
                <w:rFonts w:ascii="Times New Roman" w:eastAsia="Times New Roman" w:hAnsi="Times New Roman" w:cs="Times New Roman"/>
                <w:color w:val="414142"/>
                <w:sz w:val="24"/>
                <w:szCs w:val="24"/>
                <w:lang w:val="lv-LV"/>
              </w:rPr>
            </w:pPr>
          </w:p>
        </w:tc>
      </w:tr>
      <w:tr w:rsidR="00B17003" w:rsidRPr="00B17003" w14:paraId="1F8F4ECF" w14:textId="77777777" w:rsidTr="00E07B62">
        <w:tc>
          <w:tcPr>
            <w:tcW w:w="4607" w:type="dxa"/>
          </w:tcPr>
          <w:p w14:paraId="4A42F391" w14:textId="77777777" w:rsidR="00B17003" w:rsidRPr="00B17003" w:rsidRDefault="00B17003" w:rsidP="00B17003">
            <w:pPr>
              <w:contextualSpacing/>
              <w:jc w:val="both"/>
              <w:rPr>
                <w:rFonts w:ascii="Times New Roman" w:eastAsia="Times New Roman" w:hAnsi="Times New Roman" w:cs="Times New Roman"/>
                <w:color w:val="414142"/>
                <w:sz w:val="24"/>
                <w:szCs w:val="24"/>
              </w:rPr>
            </w:pPr>
            <w:r w:rsidRPr="00B17003">
              <w:rPr>
                <w:rFonts w:ascii="Times New Roman" w:eastAsia="Times New Roman" w:hAnsi="Times New Roman" w:cs="Times New Roman"/>
                <w:color w:val="414142"/>
                <w:sz w:val="24"/>
                <w:szCs w:val="24"/>
              </w:rPr>
              <w:t xml:space="preserve">Visi </w:t>
            </w:r>
            <w:proofErr w:type="spellStart"/>
            <w:r w:rsidRPr="00B17003">
              <w:rPr>
                <w:rFonts w:ascii="Times New Roman" w:eastAsia="Times New Roman" w:hAnsi="Times New Roman" w:cs="Times New Roman"/>
                <w:color w:val="414142"/>
                <w:sz w:val="24"/>
                <w:szCs w:val="24"/>
              </w:rPr>
              <w:t>absolventi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apgūst</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profesionālo</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izglītību</w:t>
            </w:r>
            <w:proofErr w:type="spellEnd"/>
            <w:r w:rsidRPr="00B17003">
              <w:rPr>
                <w:rFonts w:ascii="Times New Roman" w:eastAsia="Times New Roman" w:hAnsi="Times New Roman" w:cs="Times New Roman"/>
                <w:color w:val="414142"/>
                <w:sz w:val="24"/>
                <w:szCs w:val="24"/>
              </w:rPr>
              <w:t>.</w:t>
            </w:r>
          </w:p>
        </w:tc>
        <w:tc>
          <w:tcPr>
            <w:tcW w:w="4607" w:type="dxa"/>
          </w:tcPr>
          <w:p w14:paraId="0586CDBC"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Veikt</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padziļinātāku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absolventu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karjeras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izpēti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vairāku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gadu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griezumā</w:t>
            </w:r>
            <w:proofErr w:type="spellEnd"/>
            <w:r w:rsidRPr="00B17003">
              <w:rPr>
                <w:rFonts w:ascii="Times New Roman" w:eastAsia="Times New Roman" w:hAnsi="Times New Roman" w:cs="Times New Roman"/>
                <w:color w:val="414142"/>
                <w:sz w:val="24"/>
                <w:szCs w:val="24"/>
              </w:rPr>
              <w:t>.</w:t>
            </w:r>
          </w:p>
        </w:tc>
      </w:tr>
      <w:tr w:rsidR="00B17003" w:rsidRPr="00B17003" w14:paraId="2DE0FC80" w14:textId="77777777" w:rsidTr="00E07B62">
        <w:tc>
          <w:tcPr>
            <w:tcW w:w="4607" w:type="dxa"/>
          </w:tcPr>
          <w:p w14:paraId="57CF26CD" w14:textId="77777777" w:rsidR="00B17003" w:rsidRPr="00B17003" w:rsidRDefault="00B17003" w:rsidP="00B17003">
            <w:pPr>
              <w:contextualSpacing/>
              <w:jc w:val="both"/>
              <w:rPr>
                <w:rFonts w:ascii="Times New Roman" w:eastAsia="Times New Roman" w:hAnsi="Times New Roman" w:cs="Times New Roman"/>
                <w:color w:val="414142"/>
                <w:sz w:val="24"/>
                <w:szCs w:val="24"/>
                <w:lang w:val="lv-LV"/>
              </w:rPr>
            </w:pPr>
            <w:r w:rsidRPr="00B17003">
              <w:rPr>
                <w:rFonts w:ascii="Times New Roman" w:eastAsia="Times New Roman" w:hAnsi="Times New Roman" w:cs="Times New Roman"/>
                <w:color w:val="414142"/>
                <w:sz w:val="24"/>
                <w:szCs w:val="24"/>
                <w:lang w:val="lv-LV"/>
              </w:rPr>
              <w:t>Izglītojamie maina skolu tikai objektīvu iemeslu dēļ.</w:t>
            </w:r>
          </w:p>
        </w:tc>
        <w:tc>
          <w:tcPr>
            <w:tcW w:w="4607" w:type="dxa"/>
          </w:tcPr>
          <w:p w14:paraId="41106AE0" w14:textId="77777777" w:rsidR="00B17003" w:rsidRPr="00B17003" w:rsidRDefault="00B17003" w:rsidP="00B17003">
            <w:pPr>
              <w:contextualSpacing/>
              <w:jc w:val="both"/>
              <w:rPr>
                <w:rFonts w:ascii="Times New Roman" w:eastAsia="Times New Roman" w:hAnsi="Times New Roman" w:cs="Times New Roman"/>
                <w:color w:val="414142"/>
                <w:sz w:val="24"/>
                <w:szCs w:val="24"/>
                <w:lang w:val="lv-LV"/>
              </w:rPr>
            </w:pPr>
          </w:p>
        </w:tc>
      </w:tr>
      <w:tr w:rsidR="00B17003" w:rsidRPr="00B17003" w14:paraId="2E09BF0A" w14:textId="77777777" w:rsidTr="00E07B62">
        <w:tc>
          <w:tcPr>
            <w:tcW w:w="4607" w:type="dxa"/>
          </w:tcPr>
          <w:p w14:paraId="2B438E45" w14:textId="77777777" w:rsidR="00B17003" w:rsidRPr="00B17003" w:rsidRDefault="00B17003" w:rsidP="00B17003">
            <w:pPr>
              <w:contextualSpacing/>
              <w:jc w:val="both"/>
              <w:rPr>
                <w:rFonts w:ascii="Times New Roman" w:eastAsia="Times New Roman" w:hAnsi="Times New Roman" w:cs="Times New Roman"/>
                <w:color w:val="414142"/>
                <w:sz w:val="24"/>
                <w:szCs w:val="24"/>
                <w:lang w:val="lv-LV"/>
              </w:rPr>
            </w:pPr>
            <w:r w:rsidRPr="00B17003">
              <w:rPr>
                <w:rFonts w:ascii="Times New Roman" w:eastAsia="Times New Roman" w:hAnsi="Times New Roman" w:cs="Times New Roman"/>
                <w:color w:val="414142"/>
                <w:sz w:val="24"/>
                <w:szCs w:val="24"/>
                <w:lang w:val="lv-LV"/>
              </w:rPr>
              <w:t>Mērķtiecīgi un regulāri izglītojamie tiek iepazīstināti ar dažādām karjeras iespējām, integrējot karjeras izglītību mācību saturā.</w:t>
            </w:r>
          </w:p>
        </w:tc>
        <w:tc>
          <w:tcPr>
            <w:tcW w:w="4607" w:type="dxa"/>
          </w:tcPr>
          <w:p w14:paraId="59B5C9C0"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Dalība</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jaunatnes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līdzdalības</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projektos</w:t>
            </w:r>
            <w:proofErr w:type="spellEnd"/>
          </w:p>
        </w:tc>
      </w:tr>
    </w:tbl>
    <w:p w14:paraId="46F2B8E0"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p w14:paraId="68AB45D6"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0DA30221"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lastRenderedPageBreak/>
        <w:t xml:space="preserve"> Kritērija “Mācīšana un mācīšanās” stiprās puses un turpmākās attīstības vajadzības</w:t>
      </w:r>
    </w:p>
    <w:p w14:paraId="4195683B"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tbl>
      <w:tblPr>
        <w:tblStyle w:val="TableGrid"/>
        <w:tblW w:w="9214" w:type="dxa"/>
        <w:tblInd w:w="-5" w:type="dxa"/>
        <w:tblLook w:val="04A0" w:firstRow="1" w:lastRow="0" w:firstColumn="1" w:lastColumn="0" w:noHBand="0" w:noVBand="1"/>
      </w:tblPr>
      <w:tblGrid>
        <w:gridCol w:w="4607"/>
        <w:gridCol w:w="4607"/>
      </w:tblGrid>
      <w:tr w:rsidR="00B17003" w:rsidRPr="00B17003" w14:paraId="15A2B8A7" w14:textId="77777777" w:rsidTr="00E07B62">
        <w:tc>
          <w:tcPr>
            <w:tcW w:w="4607" w:type="dxa"/>
          </w:tcPr>
          <w:p w14:paraId="1BCC7AC6"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Stiprās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puses</w:t>
            </w:r>
            <w:proofErr w:type="spellEnd"/>
          </w:p>
        </w:tc>
        <w:tc>
          <w:tcPr>
            <w:tcW w:w="4607" w:type="dxa"/>
          </w:tcPr>
          <w:p w14:paraId="0E8EC185"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Turpmākās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attīstības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vajadzības</w:t>
            </w:r>
            <w:proofErr w:type="spellEnd"/>
          </w:p>
        </w:tc>
      </w:tr>
      <w:tr w:rsidR="00B17003" w:rsidRPr="00B17003" w14:paraId="1E48DCF1" w14:textId="77777777" w:rsidTr="00E07B62">
        <w:tc>
          <w:tcPr>
            <w:tcW w:w="4607" w:type="dxa"/>
          </w:tcPr>
          <w:p w14:paraId="1E928E06"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proofErr w:type="spellStart"/>
            <w:r w:rsidRPr="00B17003">
              <w:rPr>
                <w:rFonts w:ascii="Times New Roman" w:eastAsia="Times New Roman" w:hAnsi="Times New Roman" w:cs="Times New Roman"/>
                <w:color w:val="000000" w:themeColor="text1"/>
                <w:sz w:val="24"/>
                <w:szCs w:val="24"/>
              </w:rPr>
              <w:t>Pedagogi</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stundās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plāno</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mācību</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saturu</w:t>
            </w:r>
            <w:proofErr w:type="spellEnd"/>
            <w:r w:rsidRPr="00B17003">
              <w:rPr>
                <w:rFonts w:ascii="Times New Roman" w:eastAsia="Times New Roman" w:hAnsi="Times New Roman" w:cs="Times New Roman"/>
                <w:color w:val="000000" w:themeColor="text1"/>
                <w:sz w:val="24"/>
                <w:szCs w:val="24"/>
              </w:rPr>
              <w:t xml:space="preserve"> un </w:t>
            </w:r>
            <w:proofErr w:type="spellStart"/>
            <w:r w:rsidRPr="00B17003">
              <w:rPr>
                <w:rFonts w:ascii="Times New Roman" w:eastAsia="Times New Roman" w:hAnsi="Times New Roman" w:cs="Times New Roman"/>
                <w:color w:val="000000" w:themeColor="text1"/>
                <w:sz w:val="24"/>
                <w:szCs w:val="24"/>
              </w:rPr>
              <w:t>īsteno</w:t>
            </w:r>
            <w:proofErr w:type="spellEnd"/>
            <w:r w:rsidRPr="00B17003">
              <w:rPr>
                <w:rFonts w:ascii="Times New Roman" w:eastAsia="Times New Roman" w:hAnsi="Times New Roman" w:cs="Times New Roman"/>
                <w:color w:val="000000" w:themeColor="text1"/>
                <w:sz w:val="24"/>
                <w:szCs w:val="24"/>
              </w:rPr>
              <w:t xml:space="preserve"> to </w:t>
            </w:r>
            <w:proofErr w:type="spellStart"/>
            <w:r w:rsidRPr="00B17003">
              <w:rPr>
                <w:rFonts w:ascii="Times New Roman" w:eastAsia="Times New Roman" w:hAnsi="Times New Roman" w:cs="Times New Roman"/>
                <w:color w:val="000000" w:themeColor="text1"/>
                <w:sz w:val="24"/>
                <w:szCs w:val="24"/>
              </w:rPr>
              <w:t>pārsvarā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efektīvi</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Iestādē</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ir</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sistēma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kā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tiek</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diagnosticēts</w:t>
            </w:r>
            <w:proofErr w:type="spellEnd"/>
            <w:r w:rsidRPr="00B17003">
              <w:rPr>
                <w:rFonts w:ascii="Times New Roman" w:eastAsia="Times New Roman" w:hAnsi="Times New Roman" w:cs="Times New Roman"/>
                <w:color w:val="000000" w:themeColor="text1"/>
                <w:sz w:val="24"/>
                <w:szCs w:val="24"/>
              </w:rPr>
              <w:t xml:space="preserve"> un </w:t>
            </w:r>
            <w:proofErr w:type="spellStart"/>
            <w:r w:rsidRPr="00B17003">
              <w:rPr>
                <w:rFonts w:ascii="Times New Roman" w:eastAsia="Times New Roman" w:hAnsi="Times New Roman" w:cs="Times New Roman"/>
                <w:color w:val="000000" w:themeColor="text1"/>
                <w:sz w:val="24"/>
                <w:szCs w:val="24"/>
              </w:rPr>
              <w:t>sniegts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personalizēts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atbalsts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izglītojamajiem</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Tā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nodrošināšanā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sadarbojas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pedagogi</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atbalsta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personāls</w:t>
            </w:r>
            <w:proofErr w:type="spellEnd"/>
            <w:r w:rsidRPr="00B17003">
              <w:rPr>
                <w:rFonts w:ascii="Times New Roman" w:eastAsia="Times New Roman" w:hAnsi="Times New Roman" w:cs="Times New Roman"/>
                <w:color w:val="000000" w:themeColor="text1"/>
                <w:sz w:val="24"/>
                <w:szCs w:val="24"/>
              </w:rPr>
              <w:t xml:space="preserve"> un </w:t>
            </w:r>
            <w:proofErr w:type="spellStart"/>
            <w:r w:rsidRPr="00B17003">
              <w:rPr>
                <w:rFonts w:ascii="Times New Roman" w:eastAsia="Times New Roman" w:hAnsi="Times New Roman" w:cs="Times New Roman"/>
                <w:color w:val="000000" w:themeColor="text1"/>
                <w:sz w:val="24"/>
                <w:szCs w:val="24"/>
              </w:rPr>
              <w:t>vecāki</w:t>
            </w:r>
            <w:proofErr w:type="spellEnd"/>
          </w:p>
        </w:tc>
        <w:tc>
          <w:tcPr>
            <w:tcW w:w="4607" w:type="dxa"/>
          </w:tcPr>
          <w:p w14:paraId="775F4E39"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proofErr w:type="spellStart"/>
            <w:r w:rsidRPr="00B17003">
              <w:rPr>
                <w:rFonts w:ascii="Times New Roman" w:eastAsia="Times New Roman" w:hAnsi="Times New Roman" w:cs="Times New Roman"/>
                <w:color w:val="000000" w:themeColor="text1"/>
                <w:sz w:val="24"/>
                <w:szCs w:val="24"/>
              </w:rPr>
              <w:t>Lasītprasmes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iemaņu</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uzlabošana</w:t>
            </w:r>
            <w:proofErr w:type="spellEnd"/>
            <w:r w:rsidRPr="00B17003">
              <w:rPr>
                <w:rFonts w:ascii="Times New Roman" w:eastAsia="Times New Roman" w:hAnsi="Times New Roman" w:cs="Times New Roman"/>
                <w:color w:val="000000" w:themeColor="text1"/>
                <w:sz w:val="24"/>
                <w:szCs w:val="24"/>
              </w:rPr>
              <w:t xml:space="preserve"> un </w:t>
            </w:r>
            <w:proofErr w:type="spellStart"/>
            <w:r w:rsidRPr="00B17003">
              <w:rPr>
                <w:rFonts w:ascii="Times New Roman" w:eastAsia="Times New Roman" w:hAnsi="Times New Roman" w:cs="Times New Roman"/>
                <w:color w:val="000000" w:themeColor="text1"/>
                <w:sz w:val="24"/>
                <w:szCs w:val="24"/>
              </w:rPr>
              <w:t>nostiprināšana</w:t>
            </w:r>
            <w:proofErr w:type="spellEnd"/>
            <w:r w:rsidRPr="00B17003">
              <w:rPr>
                <w:rFonts w:ascii="Times New Roman" w:eastAsia="Times New Roman" w:hAnsi="Times New Roman" w:cs="Times New Roman"/>
                <w:color w:val="000000" w:themeColor="text1"/>
                <w:sz w:val="24"/>
                <w:szCs w:val="24"/>
              </w:rPr>
              <w:t xml:space="preserve">, jo </w:t>
            </w:r>
            <w:proofErr w:type="spellStart"/>
            <w:r w:rsidRPr="00B17003">
              <w:rPr>
                <w:rFonts w:ascii="Times New Roman" w:eastAsia="Times New Roman" w:hAnsi="Times New Roman" w:cs="Times New Roman"/>
                <w:color w:val="000000" w:themeColor="text1"/>
                <w:sz w:val="24"/>
                <w:szCs w:val="24"/>
              </w:rPr>
              <w:t>dažkārt</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šo</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iemaņu</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trūkums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traucē</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uzdevumu</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satura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izpratni</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samazina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mācību</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satura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apguves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tempu</w:t>
            </w:r>
            <w:proofErr w:type="spellEnd"/>
            <w:r w:rsidRPr="00B17003">
              <w:rPr>
                <w:rFonts w:ascii="Times New Roman" w:eastAsia="Times New Roman" w:hAnsi="Times New Roman" w:cs="Times New Roman"/>
                <w:color w:val="000000" w:themeColor="text1"/>
                <w:sz w:val="24"/>
                <w:szCs w:val="24"/>
              </w:rPr>
              <w:t>.</w:t>
            </w:r>
          </w:p>
        </w:tc>
      </w:tr>
      <w:tr w:rsidR="00B17003" w:rsidRPr="00B17003" w14:paraId="571AE156" w14:textId="77777777" w:rsidTr="00E07B62">
        <w:tc>
          <w:tcPr>
            <w:tcW w:w="4607" w:type="dxa"/>
          </w:tcPr>
          <w:p w14:paraId="6C50C351"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Pedagogi izvirza stundā sasniedzamo rezultātu un pārsvarā to sasniedz.</w:t>
            </w:r>
          </w:p>
        </w:tc>
        <w:tc>
          <w:tcPr>
            <w:tcW w:w="4607" w:type="dxa"/>
          </w:tcPr>
          <w:p w14:paraId="7161FC59"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Komunikācijas un sociālo prasmju pilnveidošana kvalitatīvai mācību satura apguvei.</w:t>
            </w:r>
          </w:p>
        </w:tc>
      </w:tr>
      <w:tr w:rsidR="00B17003" w:rsidRPr="00B17003" w14:paraId="671B16EC" w14:textId="77777777" w:rsidTr="00E07B62">
        <w:tc>
          <w:tcPr>
            <w:tcW w:w="4607" w:type="dxa"/>
          </w:tcPr>
          <w:p w14:paraId="3D437596"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Mācību stundās/ nodarbībās tiek izmantotas radošas un skolēnus motivējošas mācību metodes, kas ir motivējošs moments rezultatīvai mērķu sasniegšanai stundā.</w:t>
            </w:r>
          </w:p>
        </w:tc>
        <w:tc>
          <w:tcPr>
            <w:tcW w:w="4607" w:type="dxa"/>
          </w:tcPr>
          <w:p w14:paraId="6002D10F"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p>
        </w:tc>
      </w:tr>
      <w:tr w:rsidR="00B17003" w:rsidRPr="00B17003" w14:paraId="79C9B80E" w14:textId="77777777" w:rsidTr="00E07B62">
        <w:tc>
          <w:tcPr>
            <w:tcW w:w="4607" w:type="dxa"/>
          </w:tcPr>
          <w:p w14:paraId="154B39D9"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Pedagogi sadarbojas ar atbalsta personālu, apkopo informāciju, sadarbojas, pielāgo mācības konkrētajiem izglītojamajiem, lai kopā sasniegtu pēc iespējas labāku rezultātu.</w:t>
            </w:r>
          </w:p>
        </w:tc>
        <w:tc>
          <w:tcPr>
            <w:tcW w:w="4607" w:type="dxa"/>
          </w:tcPr>
          <w:p w14:paraId="01F6F2B5"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Detalizētāku plānu izstrāde, ņemot vērā izglītojama individuālās vajadzības.</w:t>
            </w:r>
          </w:p>
        </w:tc>
      </w:tr>
      <w:tr w:rsidR="00B17003" w:rsidRPr="00B17003" w14:paraId="2E75E00F" w14:textId="77777777" w:rsidTr="00E07B62">
        <w:trPr>
          <w:trHeight w:val="610"/>
        </w:trPr>
        <w:tc>
          <w:tcPr>
            <w:tcW w:w="4607" w:type="dxa"/>
          </w:tcPr>
          <w:p w14:paraId="4AA6FB08"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r w:rsidRPr="00B17003">
              <w:rPr>
                <w:rFonts w:ascii="Times New Roman" w:eastAsia="Times New Roman" w:hAnsi="Times New Roman" w:cs="Times New Roman"/>
                <w:color w:val="000000" w:themeColor="text1"/>
                <w:sz w:val="24"/>
                <w:szCs w:val="24"/>
              </w:rPr>
              <w:t xml:space="preserve">Izglītības </w:t>
            </w:r>
            <w:proofErr w:type="spellStart"/>
            <w:r w:rsidRPr="00B17003">
              <w:rPr>
                <w:rFonts w:ascii="Times New Roman" w:eastAsia="Times New Roman" w:hAnsi="Times New Roman" w:cs="Times New Roman"/>
                <w:color w:val="000000" w:themeColor="text1"/>
                <w:sz w:val="24"/>
                <w:szCs w:val="24"/>
              </w:rPr>
              <w:t>procesā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ir</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pārsvarā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uz</w:t>
            </w:r>
            <w:proofErr w:type="spellEnd"/>
            <w:r w:rsidRPr="00B17003">
              <w:rPr>
                <w:rFonts w:ascii="Times New Roman" w:eastAsia="Times New Roman" w:hAnsi="Times New Roman" w:cs="Times New Roman"/>
                <w:color w:val="000000" w:themeColor="text1"/>
                <w:sz w:val="24"/>
                <w:szCs w:val="24"/>
              </w:rPr>
              <w:t xml:space="preserve"> bērnu </w:t>
            </w:r>
            <w:proofErr w:type="spellStart"/>
            <w:r w:rsidRPr="00B17003">
              <w:rPr>
                <w:rFonts w:ascii="Times New Roman" w:eastAsia="Times New Roman" w:hAnsi="Times New Roman" w:cs="Times New Roman"/>
                <w:color w:val="000000" w:themeColor="text1"/>
                <w:sz w:val="24"/>
                <w:szCs w:val="24"/>
              </w:rPr>
              <w:t>centrēts</w:t>
            </w:r>
            <w:proofErr w:type="spellEnd"/>
            <w:r w:rsidRPr="00B17003">
              <w:rPr>
                <w:rFonts w:ascii="Times New Roman" w:eastAsia="Times New Roman" w:hAnsi="Times New Roman" w:cs="Times New Roman"/>
                <w:color w:val="000000" w:themeColor="text1"/>
                <w:sz w:val="24"/>
                <w:szCs w:val="24"/>
              </w:rPr>
              <w:t xml:space="preserve"> process. </w:t>
            </w:r>
          </w:p>
        </w:tc>
        <w:tc>
          <w:tcPr>
            <w:tcW w:w="4607" w:type="dxa"/>
          </w:tcPr>
          <w:p w14:paraId="02F93BC0"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p>
        </w:tc>
      </w:tr>
      <w:tr w:rsidR="00B17003" w:rsidRPr="00B17003" w14:paraId="17AA6702" w14:textId="77777777" w:rsidTr="00E07B62">
        <w:tc>
          <w:tcPr>
            <w:tcW w:w="4607" w:type="dxa"/>
          </w:tcPr>
          <w:p w14:paraId="7B2178D6"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proofErr w:type="spellStart"/>
            <w:r w:rsidRPr="00B17003">
              <w:rPr>
                <w:rFonts w:ascii="Times New Roman" w:eastAsia="Times New Roman" w:hAnsi="Times New Roman" w:cs="Times New Roman"/>
                <w:color w:val="000000" w:themeColor="text1"/>
                <w:sz w:val="24"/>
                <w:szCs w:val="24"/>
              </w:rPr>
              <w:t>Akreditācijas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laikā</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gūtie</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dati</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lielākoties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apstiprina</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izglītības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iestādē</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iegūtos</w:t>
            </w:r>
            <w:proofErr w:type="spellEnd"/>
            <w:r w:rsidRPr="00B17003">
              <w:rPr>
                <w:rFonts w:ascii="Times New Roman" w:eastAsia="Times New Roman" w:hAnsi="Times New Roman" w:cs="Times New Roman"/>
                <w:color w:val="000000" w:themeColor="text1"/>
                <w:sz w:val="24"/>
                <w:szCs w:val="24"/>
              </w:rPr>
              <w:t xml:space="preserve"> </w:t>
            </w:r>
            <w:proofErr w:type="spellStart"/>
            <w:r w:rsidRPr="00B17003">
              <w:rPr>
                <w:rFonts w:ascii="Times New Roman" w:eastAsia="Times New Roman" w:hAnsi="Times New Roman" w:cs="Times New Roman"/>
                <w:color w:val="000000" w:themeColor="text1"/>
                <w:sz w:val="24"/>
                <w:szCs w:val="24"/>
              </w:rPr>
              <w:t>datus</w:t>
            </w:r>
            <w:proofErr w:type="spellEnd"/>
            <w:r w:rsidRPr="00B17003">
              <w:rPr>
                <w:rFonts w:ascii="Times New Roman" w:eastAsia="Times New Roman" w:hAnsi="Times New Roman" w:cs="Times New Roman"/>
                <w:color w:val="000000" w:themeColor="text1"/>
                <w:sz w:val="24"/>
                <w:szCs w:val="24"/>
              </w:rPr>
              <w:t>.</w:t>
            </w:r>
          </w:p>
        </w:tc>
        <w:tc>
          <w:tcPr>
            <w:tcW w:w="4607" w:type="dxa"/>
          </w:tcPr>
          <w:p w14:paraId="4E25B555"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rPr>
            </w:pPr>
          </w:p>
        </w:tc>
      </w:tr>
      <w:tr w:rsidR="00B17003" w:rsidRPr="00B17003" w14:paraId="6E809BA1" w14:textId="77777777" w:rsidTr="00E07B62">
        <w:tc>
          <w:tcPr>
            <w:tcW w:w="4607" w:type="dxa"/>
          </w:tcPr>
          <w:p w14:paraId="7F3E6521"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roofErr w:type="spellStart"/>
            <w:r w:rsidRPr="00B17003">
              <w:rPr>
                <w:rFonts w:ascii="Times New Roman" w:eastAsia="Times New Roman" w:hAnsi="Times New Roman" w:cs="Times New Roman"/>
                <w:color w:val="414142"/>
                <w:sz w:val="24"/>
                <w:szCs w:val="24"/>
              </w:rPr>
              <w:t>Pedagogi</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sadarbojas</w:t>
            </w:r>
            <w:proofErr w:type="spellEnd"/>
            <w:r w:rsidRPr="00B17003">
              <w:rPr>
                <w:rFonts w:ascii="Times New Roman" w:eastAsia="Times New Roman" w:hAnsi="Times New Roman" w:cs="Times New Roman"/>
                <w:color w:val="414142"/>
                <w:sz w:val="24"/>
                <w:szCs w:val="24"/>
              </w:rPr>
              <w:t xml:space="preserve"> un </w:t>
            </w:r>
            <w:proofErr w:type="spellStart"/>
            <w:r w:rsidRPr="00B17003">
              <w:rPr>
                <w:rFonts w:ascii="Times New Roman" w:eastAsia="Times New Roman" w:hAnsi="Times New Roman" w:cs="Times New Roman"/>
                <w:color w:val="414142"/>
                <w:sz w:val="24"/>
                <w:szCs w:val="24"/>
              </w:rPr>
              <w:t>plāno</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integrētu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mācību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saturu</w:t>
            </w:r>
            <w:proofErr w:type="spellEnd"/>
            <w:r w:rsidRPr="00B17003">
              <w:rPr>
                <w:rFonts w:ascii="Times New Roman" w:eastAsia="Times New Roman" w:hAnsi="Times New Roman" w:cs="Times New Roman"/>
                <w:color w:val="414142"/>
                <w:sz w:val="24"/>
                <w:szCs w:val="24"/>
              </w:rPr>
              <w:t xml:space="preserve"> </w:t>
            </w:r>
            <w:proofErr w:type="spellStart"/>
            <w:r w:rsidRPr="00B17003">
              <w:rPr>
                <w:rFonts w:ascii="Times New Roman" w:eastAsia="Times New Roman" w:hAnsi="Times New Roman" w:cs="Times New Roman"/>
                <w:color w:val="414142"/>
                <w:sz w:val="24"/>
                <w:szCs w:val="24"/>
              </w:rPr>
              <w:t>stundās</w:t>
            </w:r>
            <w:proofErr w:type="spellEnd"/>
            <w:r w:rsidRPr="00B17003">
              <w:rPr>
                <w:rFonts w:ascii="Times New Roman" w:eastAsia="Times New Roman" w:hAnsi="Times New Roman" w:cs="Times New Roman"/>
                <w:color w:val="414142"/>
                <w:sz w:val="24"/>
                <w:szCs w:val="24"/>
              </w:rPr>
              <w:t>.</w:t>
            </w:r>
          </w:p>
        </w:tc>
        <w:tc>
          <w:tcPr>
            <w:tcW w:w="4607" w:type="dxa"/>
          </w:tcPr>
          <w:p w14:paraId="17BAA60A" w14:textId="77777777" w:rsidR="00B17003" w:rsidRPr="00B17003" w:rsidRDefault="00B17003" w:rsidP="00B17003">
            <w:pPr>
              <w:contextualSpacing/>
              <w:jc w:val="both"/>
              <w:rPr>
                <w:rFonts w:ascii="Times New Roman" w:eastAsia="Times New Roman" w:hAnsi="Times New Roman" w:cs="Times New Roman"/>
                <w:color w:val="414142"/>
                <w:sz w:val="24"/>
                <w:szCs w:val="24"/>
              </w:rPr>
            </w:pPr>
          </w:p>
        </w:tc>
      </w:tr>
    </w:tbl>
    <w:p w14:paraId="56DF7310"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554E0527" w14:textId="77777777" w:rsidR="00B17003" w:rsidRPr="00B17003" w:rsidRDefault="00B17003" w:rsidP="00B17003">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Kritērija “Izglītības programmu īstenošana” stiprās puses un turpmākās attīstības vajadzības</w:t>
      </w:r>
    </w:p>
    <w:p w14:paraId="2D2888EE"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tbl>
      <w:tblPr>
        <w:tblStyle w:val="TableGrid"/>
        <w:tblW w:w="9214" w:type="dxa"/>
        <w:tblInd w:w="-5" w:type="dxa"/>
        <w:tblLook w:val="04A0" w:firstRow="1" w:lastRow="0" w:firstColumn="1" w:lastColumn="0" w:noHBand="0" w:noVBand="1"/>
      </w:tblPr>
      <w:tblGrid>
        <w:gridCol w:w="4607"/>
        <w:gridCol w:w="4607"/>
      </w:tblGrid>
      <w:tr w:rsidR="00B17003" w:rsidRPr="00B17003" w14:paraId="75841AA8" w14:textId="77777777" w:rsidTr="00E07B62">
        <w:tc>
          <w:tcPr>
            <w:tcW w:w="4607" w:type="dxa"/>
          </w:tcPr>
          <w:p w14:paraId="0719CB2F"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Stiprās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puses</w:t>
            </w:r>
            <w:proofErr w:type="spellEnd"/>
          </w:p>
        </w:tc>
        <w:tc>
          <w:tcPr>
            <w:tcW w:w="4607" w:type="dxa"/>
          </w:tcPr>
          <w:p w14:paraId="039490CF" w14:textId="77777777" w:rsidR="00B17003" w:rsidRPr="00B17003" w:rsidRDefault="00B17003" w:rsidP="00B17003">
            <w:pPr>
              <w:contextualSpacing/>
              <w:jc w:val="center"/>
              <w:rPr>
                <w:rFonts w:ascii="Times New Roman" w:eastAsia="Times New Roman" w:hAnsi="Times New Roman" w:cs="Times New Roman"/>
                <w:sz w:val="24"/>
                <w:szCs w:val="24"/>
              </w:rPr>
            </w:pPr>
            <w:proofErr w:type="spellStart"/>
            <w:r w:rsidRPr="00B17003">
              <w:rPr>
                <w:rFonts w:ascii="Times New Roman" w:eastAsia="Times New Roman" w:hAnsi="Times New Roman" w:cs="Times New Roman"/>
                <w:sz w:val="24"/>
                <w:szCs w:val="24"/>
              </w:rPr>
              <w:t>Turpmākās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attīstības</w:t>
            </w:r>
            <w:proofErr w:type="spellEnd"/>
            <w:r w:rsidRPr="00B17003">
              <w:rPr>
                <w:rFonts w:ascii="Times New Roman" w:eastAsia="Times New Roman" w:hAnsi="Times New Roman" w:cs="Times New Roman"/>
                <w:sz w:val="24"/>
                <w:szCs w:val="24"/>
              </w:rPr>
              <w:t xml:space="preserve"> </w:t>
            </w:r>
            <w:proofErr w:type="spellStart"/>
            <w:r w:rsidRPr="00B17003">
              <w:rPr>
                <w:rFonts w:ascii="Times New Roman" w:eastAsia="Times New Roman" w:hAnsi="Times New Roman" w:cs="Times New Roman"/>
                <w:sz w:val="24"/>
                <w:szCs w:val="24"/>
              </w:rPr>
              <w:t>vajadzības</w:t>
            </w:r>
            <w:proofErr w:type="spellEnd"/>
          </w:p>
        </w:tc>
      </w:tr>
      <w:tr w:rsidR="00B17003" w:rsidRPr="00B17003" w14:paraId="22B07F63" w14:textId="77777777" w:rsidTr="00E07B62">
        <w:tc>
          <w:tcPr>
            <w:tcW w:w="4607" w:type="dxa"/>
          </w:tcPr>
          <w:p w14:paraId="67FF877B" w14:textId="77777777" w:rsidR="00B17003" w:rsidRPr="00940D01" w:rsidRDefault="00B17003" w:rsidP="00B17003">
            <w:pPr>
              <w:contextualSpacing/>
              <w:jc w:val="both"/>
              <w:rPr>
                <w:rFonts w:ascii="Times New Roman" w:eastAsia="Times New Roman" w:hAnsi="Times New Roman" w:cs="Times New Roman"/>
                <w:color w:val="000000" w:themeColor="text1"/>
                <w:sz w:val="24"/>
                <w:szCs w:val="24"/>
                <w:lang w:val="lv-LV"/>
              </w:rPr>
            </w:pPr>
            <w:r w:rsidRPr="00940D01">
              <w:rPr>
                <w:rFonts w:ascii="Times New Roman" w:eastAsia="Times New Roman" w:hAnsi="Times New Roman" w:cs="Times New Roman"/>
                <w:color w:val="000000" w:themeColor="text1"/>
                <w:sz w:val="24"/>
                <w:szCs w:val="24"/>
                <w:lang w:val="lv-LV"/>
              </w:rPr>
              <w:t>Izglītības iestādē visiem iesaistītajiem ir vienota izpratne par īstenoto izglītības programmu mērķiem un 1-3 gadu laikā izglītojamajiem sasniedzamajiem rezultātiem .</w:t>
            </w:r>
          </w:p>
        </w:tc>
        <w:tc>
          <w:tcPr>
            <w:tcW w:w="4607" w:type="dxa"/>
          </w:tcPr>
          <w:p w14:paraId="50FD5B9D" w14:textId="77777777" w:rsidR="00B17003" w:rsidRPr="00940D01" w:rsidRDefault="00B17003" w:rsidP="00B17003">
            <w:pPr>
              <w:contextualSpacing/>
              <w:jc w:val="both"/>
              <w:rPr>
                <w:rFonts w:ascii="Times New Roman" w:eastAsia="Times New Roman" w:hAnsi="Times New Roman" w:cs="Times New Roman"/>
                <w:color w:val="000000" w:themeColor="text1"/>
                <w:sz w:val="24"/>
                <w:szCs w:val="24"/>
                <w:lang w:val="lv-LV"/>
              </w:rPr>
            </w:pPr>
            <w:r w:rsidRPr="00940D01">
              <w:rPr>
                <w:rFonts w:ascii="Times New Roman" w:eastAsia="Times New Roman" w:hAnsi="Times New Roman" w:cs="Times New Roman"/>
                <w:color w:val="000000" w:themeColor="text1"/>
                <w:sz w:val="24"/>
                <w:szCs w:val="24"/>
                <w:lang w:val="lv-LV"/>
              </w:rPr>
              <w:t>Iekļaujošs darbs ar citu tautību izglītojamajiem, lai stiprinātu lojalitāti, patriotismu ,piederību Latvijas valstij.</w:t>
            </w:r>
          </w:p>
        </w:tc>
      </w:tr>
      <w:tr w:rsidR="00B17003" w:rsidRPr="00B17003" w14:paraId="3B5B44F3" w14:textId="77777777" w:rsidTr="00E07B62">
        <w:tc>
          <w:tcPr>
            <w:tcW w:w="4607" w:type="dxa"/>
          </w:tcPr>
          <w:p w14:paraId="6813BB46"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Katra semestra beigās tiek izvērtēta izglītības satura apguves kvalitāte, ņemot vērā izglītojamo ikdienas mācību sasniegumus un katra individuālo izaugsmi salīdzinājumā ar iepriekšējo izvērtēšanas periodu.</w:t>
            </w:r>
          </w:p>
        </w:tc>
        <w:tc>
          <w:tcPr>
            <w:tcW w:w="4607" w:type="dxa"/>
          </w:tcPr>
          <w:p w14:paraId="5804631D"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 xml:space="preserve">Motivēt vecākus aktīvāk iesaistīties uz patriotismu vērstu pasākumu organizēšanā un atbalstīšanā, piedāvājot  savas iniciatīvas. </w:t>
            </w:r>
          </w:p>
        </w:tc>
      </w:tr>
      <w:tr w:rsidR="00B17003" w:rsidRPr="00B17003" w14:paraId="0F1B5519" w14:textId="77777777" w:rsidTr="00E07B62">
        <w:tc>
          <w:tcPr>
            <w:tcW w:w="4607" w:type="dxa"/>
          </w:tcPr>
          <w:p w14:paraId="3770E9F5"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Izvērtējot semestra un gada, kā arī izglītojamo ikdienas sniegumu, tiek plānoti turpmākie uzdevumi.</w:t>
            </w:r>
          </w:p>
        </w:tc>
        <w:tc>
          <w:tcPr>
            <w:tcW w:w="4607" w:type="dxa"/>
          </w:tcPr>
          <w:p w14:paraId="01CC2104"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p>
        </w:tc>
      </w:tr>
      <w:tr w:rsidR="00B17003" w:rsidRPr="00B17003" w14:paraId="797EC3C1" w14:textId="77777777" w:rsidTr="00E07B62">
        <w:tc>
          <w:tcPr>
            <w:tcW w:w="4607" w:type="dxa"/>
          </w:tcPr>
          <w:p w14:paraId="269C4DDE"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Izstrādāti individuālie speciālās izglītības plāni, kas tiek regulāri pārskatīti un koriģēti atbilstoši izglītojamo sasniegumiem.</w:t>
            </w:r>
          </w:p>
        </w:tc>
        <w:tc>
          <w:tcPr>
            <w:tcW w:w="4607" w:type="dxa"/>
          </w:tcPr>
          <w:p w14:paraId="55640774"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Daļēji pieejams atbalsta personāls, bet būtu nepieciešams sociālā pedagoga un psihologa atbalsts.</w:t>
            </w:r>
          </w:p>
        </w:tc>
      </w:tr>
      <w:tr w:rsidR="00B17003" w:rsidRPr="00B17003" w14:paraId="782D9DA7" w14:textId="77777777" w:rsidTr="00E07B62">
        <w:tc>
          <w:tcPr>
            <w:tcW w:w="4607" w:type="dxa"/>
          </w:tcPr>
          <w:p w14:paraId="0F28C26B"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lastRenderedPageBreak/>
              <w:t>Pedagogi ,savstarpēji sadarbojas, plānojot mācību saturu, kas vērsts uz patriotismu un lojalitāti Latvijai</w:t>
            </w:r>
          </w:p>
        </w:tc>
        <w:tc>
          <w:tcPr>
            <w:tcW w:w="4607" w:type="dxa"/>
          </w:tcPr>
          <w:p w14:paraId="29B74DBA"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p>
        </w:tc>
      </w:tr>
      <w:tr w:rsidR="00B17003" w:rsidRPr="00B17003" w14:paraId="496ED75B" w14:textId="77777777" w:rsidTr="00E07B62">
        <w:tc>
          <w:tcPr>
            <w:tcW w:w="4607" w:type="dxa"/>
          </w:tcPr>
          <w:p w14:paraId="0905FBA5"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r w:rsidRPr="00B17003">
              <w:rPr>
                <w:rFonts w:ascii="Times New Roman" w:eastAsia="Times New Roman" w:hAnsi="Times New Roman" w:cs="Times New Roman"/>
                <w:color w:val="000000" w:themeColor="text1"/>
                <w:sz w:val="24"/>
                <w:szCs w:val="24"/>
                <w:lang w:val="lv-LV"/>
              </w:rPr>
              <w:t xml:space="preserve">Skolā organizētie mācību un </w:t>
            </w:r>
            <w:proofErr w:type="spellStart"/>
            <w:r w:rsidRPr="00B17003">
              <w:rPr>
                <w:rFonts w:ascii="Times New Roman" w:eastAsia="Times New Roman" w:hAnsi="Times New Roman" w:cs="Times New Roman"/>
                <w:color w:val="000000" w:themeColor="text1"/>
                <w:sz w:val="24"/>
                <w:szCs w:val="24"/>
                <w:lang w:val="lv-LV"/>
              </w:rPr>
              <w:t>ārpusstundu</w:t>
            </w:r>
            <w:proofErr w:type="spellEnd"/>
            <w:r w:rsidRPr="00B17003">
              <w:rPr>
                <w:rFonts w:ascii="Times New Roman" w:eastAsia="Times New Roman" w:hAnsi="Times New Roman" w:cs="Times New Roman"/>
                <w:color w:val="000000" w:themeColor="text1"/>
                <w:sz w:val="24"/>
                <w:szCs w:val="24"/>
                <w:lang w:val="lv-LV"/>
              </w:rPr>
              <w:t xml:space="preserve"> pasākumi vērsti uz mācību satura un kompetenču apguvi.</w:t>
            </w:r>
          </w:p>
        </w:tc>
        <w:tc>
          <w:tcPr>
            <w:tcW w:w="4607" w:type="dxa"/>
          </w:tcPr>
          <w:p w14:paraId="459392AD" w14:textId="77777777" w:rsidR="00B17003" w:rsidRPr="00B17003" w:rsidRDefault="00B17003" w:rsidP="00B17003">
            <w:pPr>
              <w:contextualSpacing/>
              <w:jc w:val="both"/>
              <w:rPr>
                <w:rFonts w:ascii="Times New Roman" w:eastAsia="Times New Roman" w:hAnsi="Times New Roman" w:cs="Times New Roman"/>
                <w:color w:val="000000" w:themeColor="text1"/>
                <w:sz w:val="24"/>
                <w:szCs w:val="24"/>
                <w:lang w:val="lv-LV"/>
              </w:rPr>
            </w:pPr>
          </w:p>
        </w:tc>
      </w:tr>
    </w:tbl>
    <w:p w14:paraId="3C48961A"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p>
    <w:p w14:paraId="47B32755"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3EF8B116" w14:textId="77777777" w:rsidR="00B17003" w:rsidRPr="00B17003" w:rsidRDefault="00B17003" w:rsidP="00B17003">
      <w:pPr>
        <w:spacing w:after="0" w:line="240" w:lineRule="auto"/>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4. Informācija par lielākajiem īstenotajiem projektiem par 2022./2023. mācību gadā</w:t>
      </w:r>
    </w:p>
    <w:p w14:paraId="65AE5E39" w14:textId="77777777" w:rsidR="00B17003" w:rsidRPr="00B17003" w:rsidRDefault="00B17003" w:rsidP="00B17003">
      <w:pPr>
        <w:spacing w:after="0" w:line="240" w:lineRule="auto"/>
        <w:rPr>
          <w:rFonts w:ascii="Times New Roman" w:hAnsi="Times New Roman" w:cs="Times New Roman"/>
          <w:kern w:val="0"/>
          <w:sz w:val="24"/>
          <w:szCs w:val="24"/>
          <w14:ligatures w14:val="none"/>
        </w:rPr>
      </w:pPr>
    </w:p>
    <w:p w14:paraId="6D61AA9D" w14:textId="77777777" w:rsidR="00B17003" w:rsidRPr="00B17003" w:rsidRDefault="00B17003" w:rsidP="00B17003">
      <w:pPr>
        <w:tabs>
          <w:tab w:val="num" w:pos="720"/>
          <w:tab w:val="left" w:pos="1080"/>
          <w:tab w:val="left" w:pos="2160"/>
          <w:tab w:val="left" w:pos="2988"/>
        </w:tabs>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b/>
          <w:kern w:val="0"/>
          <w:sz w:val="24"/>
          <w:szCs w:val="24"/>
          <w14:ligatures w14:val="none"/>
        </w:rPr>
        <w:t>ESF projektā Nr.9.2.4.2/16/I/015 “Veselības veicināšanas un slimību profilakses pieejamības uzlabošana Jēkabpils novada pašvaldībā”-</w:t>
      </w:r>
      <w:r w:rsidRPr="00B17003">
        <w:rPr>
          <w:rFonts w:ascii="Times New Roman" w:hAnsi="Times New Roman" w:cs="Times New Roman"/>
          <w:kern w:val="0"/>
          <w:sz w:val="24"/>
          <w:szCs w:val="24"/>
          <w14:ligatures w14:val="none"/>
        </w:rPr>
        <w:t>Nozīmīga ir skolēnu vispārējo fizisko aktivitāšu un kompetenču paaugstināšana skolēnu attīstības un veselības veicināšanai ,tāpēc  1.-5.klašu skolēniem tika nodrošināta iespēja 2X nedēļā apmeklēt peldēšanas nodarbības Līvānu peldbaseinā. Skolēni apguva vai nostiprināja peldēšanas prasmes.</w:t>
      </w:r>
    </w:p>
    <w:p w14:paraId="56DB372E" w14:textId="77777777" w:rsidR="00B17003" w:rsidRPr="00B17003" w:rsidRDefault="00B17003" w:rsidP="00B17003">
      <w:pPr>
        <w:tabs>
          <w:tab w:val="num" w:pos="720"/>
          <w:tab w:val="left" w:pos="1080"/>
          <w:tab w:val="left" w:pos="2160"/>
          <w:tab w:val="left" w:pos="2988"/>
        </w:tabs>
        <w:spacing w:after="0" w:line="240" w:lineRule="auto"/>
        <w:ind w:left="1080"/>
        <w:contextualSpacing/>
        <w:jc w:val="both"/>
        <w:rPr>
          <w:rFonts w:ascii="Times New Roman" w:hAnsi="Times New Roman" w:cs="Times New Roman"/>
          <w:b/>
          <w:kern w:val="0"/>
          <w:sz w:val="24"/>
          <w:szCs w:val="24"/>
          <w14:ligatures w14:val="none"/>
        </w:rPr>
      </w:pPr>
    </w:p>
    <w:p w14:paraId="32E0BA27"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b/>
          <w:kern w:val="0"/>
          <w:sz w:val="24"/>
          <w:szCs w:val="24"/>
          <w14:ligatures w14:val="none"/>
        </w:rPr>
        <w:t>ESF projekts Nr. 8.3.2.2/16/I/001</w:t>
      </w:r>
      <w:r w:rsidRPr="00B17003">
        <w:rPr>
          <w:rFonts w:ascii="Times New Roman" w:hAnsi="Times New Roman" w:cs="Times New Roman"/>
          <w:kern w:val="0"/>
          <w:sz w:val="24"/>
          <w:szCs w:val="24"/>
          <w14:ligatures w14:val="none"/>
        </w:rPr>
        <w:t xml:space="preserve">- Atbalsts izglītojamo individuālo kompetenču attīstībai . Dalība ESF projektā “Atbalsts izglītojamo individuālo kompetenču attīstībai ”Projekta realizēšanā iesaisti 3 pedagogi .Atbalsts sniegts 50% izglītojamo no5.līdz 9. klasei .Izglītojamajiem tika dota iespēja  nostiprināt prasmes un zināšanas </w:t>
      </w:r>
      <w:proofErr w:type="spellStart"/>
      <w:r w:rsidRPr="00B17003">
        <w:rPr>
          <w:rFonts w:ascii="Times New Roman" w:hAnsi="Times New Roman" w:cs="Times New Roman"/>
          <w:kern w:val="0"/>
          <w:sz w:val="24"/>
          <w:szCs w:val="24"/>
          <w14:ligatures w14:val="none"/>
        </w:rPr>
        <w:t>dabaszinībās</w:t>
      </w:r>
      <w:proofErr w:type="spellEnd"/>
      <w:r w:rsidRPr="00B17003">
        <w:rPr>
          <w:rFonts w:ascii="Times New Roman" w:hAnsi="Times New Roman" w:cs="Times New Roman"/>
          <w:kern w:val="0"/>
          <w:sz w:val="24"/>
          <w:szCs w:val="24"/>
          <w14:ligatures w14:val="none"/>
        </w:rPr>
        <w:t xml:space="preserve"> un ķīmijā papildus nodarbībās, kā rezultātā uzlabojās izglītojamo sasniegumi </w:t>
      </w:r>
      <w:proofErr w:type="spellStart"/>
      <w:r w:rsidRPr="00B17003">
        <w:rPr>
          <w:rFonts w:ascii="Times New Roman" w:hAnsi="Times New Roman" w:cs="Times New Roman"/>
          <w:kern w:val="0"/>
          <w:sz w:val="24"/>
          <w:szCs w:val="24"/>
          <w14:ligatures w14:val="none"/>
        </w:rPr>
        <w:t>dabaszinībās</w:t>
      </w:r>
      <w:proofErr w:type="spellEnd"/>
      <w:r w:rsidRPr="00B17003">
        <w:rPr>
          <w:rFonts w:ascii="Times New Roman" w:hAnsi="Times New Roman" w:cs="Times New Roman"/>
          <w:kern w:val="0"/>
          <w:sz w:val="24"/>
          <w:szCs w:val="24"/>
          <w14:ligatures w14:val="none"/>
        </w:rPr>
        <w:t xml:space="preserve"> </w:t>
      </w:r>
    </w:p>
    <w:p w14:paraId="725226DB" w14:textId="77777777" w:rsidR="00B17003" w:rsidRPr="00B17003" w:rsidRDefault="00B17003" w:rsidP="00B17003">
      <w:pPr>
        <w:spacing w:after="0" w:line="240" w:lineRule="auto"/>
        <w:ind w:left="720"/>
        <w:jc w:val="both"/>
        <w:rPr>
          <w:rFonts w:ascii="Times New Roman" w:hAnsi="Times New Roman" w:cs="Times New Roman"/>
          <w:b/>
          <w:kern w:val="0"/>
          <w:sz w:val="24"/>
          <w:szCs w:val="24"/>
          <w14:ligatures w14:val="none"/>
        </w:rPr>
      </w:pPr>
      <w:r w:rsidRPr="00B17003">
        <w:rPr>
          <w:rFonts w:ascii="Times New Roman" w:hAnsi="Times New Roman" w:cs="Times New Roman"/>
          <w:b/>
          <w:kern w:val="0"/>
          <w:sz w:val="24"/>
          <w:szCs w:val="24"/>
          <w14:ligatures w14:val="none"/>
        </w:rPr>
        <w:t>IKVD projekts Nr.8.3.4.0/16/I/001– Atbalsts priekšlaicīgas mācību pārtraukšanas samazināšanai (2017 – 2022)</w:t>
      </w:r>
    </w:p>
    <w:p w14:paraId="54A9A4B5" w14:textId="2E742162"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Projektā Nr.8.3.4.0/16/I/001”Atbalsts priekšlaicīgas mācību pārtraukšanas samazināšanai (</w:t>
      </w:r>
      <w:proofErr w:type="spellStart"/>
      <w:r w:rsidRPr="00B17003">
        <w:rPr>
          <w:rFonts w:ascii="Times New Roman" w:hAnsi="Times New Roman" w:cs="Times New Roman"/>
          <w:kern w:val="0"/>
          <w:sz w:val="24"/>
          <w:szCs w:val="24"/>
          <w14:ligatures w14:val="none"/>
        </w:rPr>
        <w:t>PuMPuRS</w:t>
      </w:r>
      <w:proofErr w:type="spellEnd"/>
      <w:r w:rsidRPr="00B17003">
        <w:rPr>
          <w:rFonts w:ascii="Times New Roman" w:hAnsi="Times New Roman" w:cs="Times New Roman"/>
          <w:kern w:val="0"/>
          <w:sz w:val="24"/>
          <w:szCs w:val="24"/>
          <w14:ligatures w14:val="none"/>
        </w:rPr>
        <w:t>) paveiktais 2021./2022.m.g. • Īstenoti 3 individuālie plāni, kuru ietvaros atbalsts sniegts 7skolēniem,kas ir 14% no kopējā skolēnu skaita. Konsultācijas tika realizētas latviešu valodā, matemātikā, angļu valodā, Projekta realizēšanā iesaistīti 3 skolas pedagogi.</w:t>
      </w:r>
    </w:p>
    <w:p w14:paraId="0B20850E"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b/>
          <w:kern w:val="0"/>
          <w:sz w:val="24"/>
          <w:szCs w:val="24"/>
          <w14:ligatures w14:val="none"/>
        </w:rPr>
        <w:t>Latvijas simtgades projekts- “Skolas soma</w:t>
      </w:r>
      <w:r w:rsidRPr="00B17003">
        <w:rPr>
          <w:rFonts w:ascii="Times New Roman" w:hAnsi="Times New Roman" w:cs="Times New Roman"/>
          <w:kern w:val="0"/>
          <w:sz w:val="24"/>
          <w:szCs w:val="24"/>
          <w14:ligatures w14:val="none"/>
        </w:rPr>
        <w:t xml:space="preserve">” – Dabas, medicīnas, mākslas muzeja apmeklējums Rīgā .Izglītojamajiem iespēja papildināt zināšanas </w:t>
      </w:r>
      <w:proofErr w:type="spellStart"/>
      <w:r w:rsidRPr="00B17003">
        <w:rPr>
          <w:rFonts w:ascii="Times New Roman" w:hAnsi="Times New Roman" w:cs="Times New Roman"/>
          <w:kern w:val="0"/>
          <w:sz w:val="24"/>
          <w:szCs w:val="24"/>
          <w14:ligatures w14:val="none"/>
        </w:rPr>
        <w:t>dabaszinībās</w:t>
      </w:r>
      <w:proofErr w:type="spellEnd"/>
      <w:r w:rsidRPr="00B17003">
        <w:rPr>
          <w:rFonts w:ascii="Times New Roman" w:hAnsi="Times New Roman" w:cs="Times New Roman"/>
          <w:kern w:val="0"/>
          <w:sz w:val="24"/>
          <w:szCs w:val="24"/>
          <w14:ligatures w14:val="none"/>
        </w:rPr>
        <w:t>, kā arī gūt papildus informāciju par vēsturi , mākslu un kultūru, sasaistot skolā gūtās zināšanas ar pieredzi.</w:t>
      </w:r>
    </w:p>
    <w:p w14:paraId="799D20A1" w14:textId="25CFC2E2" w:rsidR="00B17003" w:rsidRPr="00B17003" w:rsidRDefault="00B17003" w:rsidP="00B17003">
      <w:pPr>
        <w:spacing w:after="0" w:line="240" w:lineRule="auto"/>
        <w:jc w:val="both"/>
        <w:rPr>
          <w:rFonts w:ascii="Times New Roman" w:hAnsi="Times New Roman" w:cs="Times New Roman"/>
          <w:b/>
          <w:kern w:val="0"/>
          <w:sz w:val="24"/>
          <w:szCs w:val="24"/>
          <w14:ligatures w14:val="none"/>
        </w:rPr>
      </w:pPr>
      <w:r w:rsidRPr="00B17003">
        <w:rPr>
          <w:rFonts w:ascii="Times New Roman" w:hAnsi="Times New Roman" w:cs="Times New Roman"/>
          <w:b/>
          <w:kern w:val="0"/>
          <w:sz w:val="24"/>
          <w:szCs w:val="24"/>
          <w14:ligatures w14:val="none"/>
        </w:rPr>
        <w:t>LAD projekts “Skolas piens” un “Skolas auglis”.</w:t>
      </w:r>
      <w:r w:rsidR="000F1108">
        <w:rPr>
          <w:rFonts w:ascii="Times New Roman" w:hAnsi="Times New Roman" w:cs="Times New Roman"/>
          <w:b/>
          <w:kern w:val="0"/>
          <w:sz w:val="24"/>
          <w:szCs w:val="24"/>
          <w14:ligatures w14:val="none"/>
        </w:rPr>
        <w:t xml:space="preserve"> </w:t>
      </w:r>
      <w:r w:rsidRPr="00B17003">
        <w:rPr>
          <w:rFonts w:ascii="Times New Roman" w:hAnsi="Times New Roman" w:cs="Times New Roman"/>
          <w:bCs/>
          <w:kern w:val="0"/>
          <w:sz w:val="24"/>
          <w:szCs w:val="24"/>
          <w14:ligatures w14:val="none"/>
        </w:rPr>
        <w:t>Nodrošināti piena produkti un svaigi augļi 1.-9.klašu skolēniem. Noorganizētas aktivitātes ,kas rosina iepazīt šo produktu lietderību(“Piena ceļš”, piena produktu un augļu izmantošanas iespējas ēdienu gatavošanā darbnīca.</w:t>
      </w:r>
    </w:p>
    <w:p w14:paraId="1BF9C9AF"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b/>
          <w:bCs/>
          <w:kern w:val="0"/>
          <w:sz w:val="24"/>
          <w:szCs w:val="24"/>
          <w14:ligatures w14:val="none"/>
        </w:rPr>
        <w:t>Projekts sadarbībā ar Latvijas valsts mežiem ”Mamma daba”</w:t>
      </w:r>
      <w:r w:rsidRPr="00B17003">
        <w:rPr>
          <w:rFonts w:ascii="Times New Roman" w:hAnsi="Times New Roman" w:cs="Times New Roman"/>
          <w:kern w:val="0"/>
          <w:sz w:val="24"/>
          <w:szCs w:val="24"/>
          <w14:ligatures w14:val="none"/>
        </w:rPr>
        <w:t xml:space="preserve"> ”Izzini mežu”. Klātienē iespēja iepazīt mežu ,interaktīvā veidā. Tika iegūti mācību materiāli </w:t>
      </w:r>
      <w:proofErr w:type="spellStart"/>
      <w:r w:rsidRPr="00B17003">
        <w:rPr>
          <w:rFonts w:ascii="Times New Roman" w:hAnsi="Times New Roman" w:cs="Times New Roman"/>
          <w:kern w:val="0"/>
          <w:sz w:val="24"/>
          <w:szCs w:val="24"/>
          <w14:ligatures w14:val="none"/>
        </w:rPr>
        <w:t>dabaszinībās</w:t>
      </w:r>
      <w:proofErr w:type="spellEnd"/>
      <w:r w:rsidRPr="00B17003">
        <w:rPr>
          <w:rFonts w:ascii="Times New Roman" w:hAnsi="Times New Roman" w:cs="Times New Roman"/>
          <w:kern w:val="0"/>
          <w:sz w:val="24"/>
          <w:szCs w:val="24"/>
          <w14:ligatures w14:val="none"/>
        </w:rPr>
        <w:t xml:space="preserve"> ,kas integrējami dažādos mācību priekšmetos tādējādi padarot interesantāku un aizraujošāku mācīšanos. Izglītojamie iepazina dažādas profesijas, kas saistītas ar mežu, kas dod ieguldījumu karjeras izvēlē.</w:t>
      </w:r>
    </w:p>
    <w:p w14:paraId="58BB0887" w14:textId="77777777" w:rsidR="00B17003" w:rsidRPr="00B17003" w:rsidRDefault="00B17003" w:rsidP="00B17003">
      <w:pPr>
        <w:spacing w:after="0" w:line="240" w:lineRule="auto"/>
        <w:ind w:left="1080"/>
        <w:contextualSpacing/>
        <w:jc w:val="both"/>
        <w:rPr>
          <w:rFonts w:ascii="Times New Roman" w:hAnsi="Times New Roman" w:cs="Times New Roman"/>
          <w:kern w:val="0"/>
          <w:sz w:val="24"/>
          <w:szCs w:val="24"/>
          <w14:ligatures w14:val="none"/>
        </w:rPr>
      </w:pPr>
    </w:p>
    <w:p w14:paraId="1A430799" w14:textId="77777777" w:rsidR="00B17003" w:rsidRPr="00B17003" w:rsidRDefault="00B17003" w:rsidP="00B17003">
      <w:pPr>
        <w:spacing w:after="0" w:line="240" w:lineRule="auto"/>
        <w:jc w:val="both"/>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 xml:space="preserve">Informācija par institūcijām, ar kurām noslēgti sadarbības līgumi </w:t>
      </w:r>
    </w:p>
    <w:p w14:paraId="18874948" w14:textId="77777777" w:rsidR="00B17003" w:rsidRPr="00B17003" w:rsidRDefault="00B17003" w:rsidP="00B17003">
      <w:pPr>
        <w:spacing w:after="0" w:line="240" w:lineRule="auto"/>
        <w:ind w:left="720"/>
        <w:contextualSpacing/>
        <w:jc w:val="both"/>
        <w:rPr>
          <w:rFonts w:ascii="Times New Roman" w:hAnsi="Times New Roman" w:cs="Times New Roman"/>
          <w:b/>
          <w:bCs/>
          <w:kern w:val="0"/>
          <w:sz w:val="24"/>
          <w:szCs w:val="24"/>
          <w14:ligatures w14:val="none"/>
        </w:rPr>
      </w:pPr>
    </w:p>
    <w:p w14:paraId="19131AB0"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roofErr w:type="spellStart"/>
      <w:r w:rsidRPr="00B17003">
        <w:rPr>
          <w:rFonts w:ascii="Times New Roman" w:hAnsi="Times New Roman" w:cs="Times New Roman"/>
          <w:kern w:val="0"/>
          <w:sz w:val="24"/>
          <w:szCs w:val="24"/>
          <w14:ligatures w14:val="none"/>
        </w:rPr>
        <w:t>Skolvadības</w:t>
      </w:r>
      <w:proofErr w:type="spellEnd"/>
      <w:r w:rsidRPr="00B17003">
        <w:rPr>
          <w:rFonts w:ascii="Times New Roman" w:hAnsi="Times New Roman" w:cs="Times New Roman"/>
          <w:kern w:val="0"/>
          <w:sz w:val="24"/>
          <w:szCs w:val="24"/>
          <w14:ligatures w14:val="none"/>
        </w:rPr>
        <w:t xml:space="preserve"> sistēma E-klase, veicinot kvalitatīvu izglītības procesu, nodrošinot efektīvu informācijas apmaiņu, sadarbojoties ar dažādām iesaistītajām pusēm – skolēniem, vecākiem, skolotājiem.</w:t>
      </w:r>
    </w:p>
    <w:p w14:paraId="0CF38903"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lastRenderedPageBreak/>
        <w:t>Uzdevumi lv.</w:t>
      </w:r>
    </w:p>
    <w:p w14:paraId="75DBFEF8"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SIA ”</w:t>
      </w:r>
      <w:proofErr w:type="spellStart"/>
      <w:r w:rsidRPr="00B17003">
        <w:rPr>
          <w:rFonts w:ascii="Times New Roman" w:hAnsi="Times New Roman" w:cs="Times New Roman"/>
          <w:kern w:val="0"/>
          <w:sz w:val="24"/>
          <w:szCs w:val="24"/>
          <w14:ligatures w14:val="none"/>
        </w:rPr>
        <w:t>Lielvārds</w:t>
      </w:r>
      <w:proofErr w:type="spellEnd"/>
      <w:r w:rsidRPr="00B17003">
        <w:rPr>
          <w:rFonts w:ascii="Times New Roman" w:hAnsi="Times New Roman" w:cs="Times New Roman"/>
          <w:kern w:val="0"/>
          <w:sz w:val="24"/>
          <w:szCs w:val="24"/>
          <w14:ligatures w14:val="none"/>
        </w:rPr>
        <w:t>” Mācību vadības platforma Soma LV</w:t>
      </w:r>
    </w:p>
    <w:p w14:paraId="13D169DB"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63D6B07A" w14:textId="77777777" w:rsidR="00B17003" w:rsidRPr="00B17003" w:rsidRDefault="00B17003" w:rsidP="00B17003">
      <w:pPr>
        <w:numPr>
          <w:ilvl w:val="0"/>
          <w:numId w:val="3"/>
        </w:numPr>
        <w:spacing w:after="0" w:line="240" w:lineRule="auto"/>
        <w:contextualSpacing/>
        <w:jc w:val="both"/>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Audzināšanas darba prioritātes trim gadiem un to ieviešana</w:t>
      </w:r>
    </w:p>
    <w:p w14:paraId="3E3D21D2"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-Patriotisms un pilsoniskā līdzdalība, balstoties uz sabiedriski politiskajām norisēm valstī.</w:t>
      </w:r>
    </w:p>
    <w:p w14:paraId="4A474589"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-Savas valsts un novada kultūrvēsturisko vērtību aktualizēšana.</w:t>
      </w:r>
    </w:p>
    <w:p w14:paraId="2B438737"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-Mācīties saprast un pieņemt citādo sev apkārt.</w:t>
      </w:r>
    </w:p>
    <w:p w14:paraId="58A718C7"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-Dabas un vides aizsardzība un mijiedarbība.</w:t>
      </w:r>
    </w:p>
    <w:p w14:paraId="1D6E754B"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31968069" w14:textId="77777777" w:rsidR="00B17003" w:rsidRPr="00B17003" w:rsidRDefault="00B17003" w:rsidP="00B17003">
      <w:pPr>
        <w:numPr>
          <w:ilvl w:val="1"/>
          <w:numId w:val="3"/>
        </w:numPr>
        <w:spacing w:after="0" w:line="240" w:lineRule="auto"/>
        <w:ind w:left="426"/>
        <w:contextualSpacing/>
        <w:jc w:val="both"/>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 xml:space="preserve"> 2-3 teikumi par galvenajiem secinājumiem pēc mācību gada izvērtēšanas.</w:t>
      </w:r>
    </w:p>
    <w:p w14:paraId="75C8FE87" w14:textId="383178CE" w:rsidR="00B17003" w:rsidRPr="00B17003" w:rsidRDefault="00B17003" w:rsidP="00B17003">
      <w:pPr>
        <w:spacing w:after="0" w:line="240" w:lineRule="auto"/>
        <w:ind w:left="66"/>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Skolēni apzinās sevi kā savas valsts pilsoni ,patriotu, kurš atbildīgi iesaistās skolas darbības procesos un apzinās savu ieguldījumu savas valsts izaugsmē. Analizē politiskās norises valstī un pasaulē .Iesaistās labdarības un atbalsta pasākumu organizēšanā. Ir objektīvs vērtējums par notiekošo valstī un pasaulē. Apzinās un iesaistās, piedalās labdarības pasākumu organizēšanā nelaimē nonākušajiem.( atbalsts Ukrainai, dalība labdarības akcijās,</w:t>
      </w:r>
      <w:r>
        <w:rPr>
          <w:rFonts w:ascii="Times New Roman" w:hAnsi="Times New Roman" w:cs="Times New Roman"/>
          <w:kern w:val="0"/>
          <w:sz w:val="24"/>
          <w:szCs w:val="24"/>
          <w14:ligatures w14:val="none"/>
        </w:rPr>
        <w:t xml:space="preserve"> </w:t>
      </w:r>
      <w:r w:rsidR="00AE483C">
        <w:rPr>
          <w:rFonts w:ascii="Times New Roman" w:hAnsi="Times New Roman" w:cs="Times New Roman"/>
          <w:kern w:val="0"/>
          <w:sz w:val="24"/>
          <w:szCs w:val="24"/>
          <w14:ligatures w14:val="none"/>
        </w:rPr>
        <w:t>ziedojumu vākšana</w:t>
      </w:r>
      <w:r w:rsidR="000F1108">
        <w:rPr>
          <w:rFonts w:ascii="Times New Roman" w:hAnsi="Times New Roman" w:cs="Times New Roman"/>
          <w:kern w:val="0"/>
          <w:sz w:val="24"/>
          <w:szCs w:val="24"/>
          <w14:ligatures w14:val="none"/>
        </w:rPr>
        <w:t xml:space="preserve"> </w:t>
      </w:r>
      <w:r w:rsidRPr="00B17003">
        <w:rPr>
          <w:rFonts w:ascii="Times New Roman" w:hAnsi="Times New Roman" w:cs="Times New Roman"/>
          <w:kern w:val="0"/>
          <w:sz w:val="24"/>
          <w:szCs w:val="24"/>
          <w14:ligatures w14:val="none"/>
        </w:rPr>
        <w:t>dzīvnieku patversmēm.</w:t>
      </w:r>
      <w:r>
        <w:rPr>
          <w:rFonts w:ascii="Times New Roman" w:hAnsi="Times New Roman" w:cs="Times New Roman"/>
          <w:kern w:val="0"/>
          <w:sz w:val="24"/>
          <w:szCs w:val="24"/>
          <w14:ligatures w14:val="none"/>
        </w:rPr>
        <w:t xml:space="preserve"> </w:t>
      </w:r>
      <w:r w:rsidRPr="00B17003">
        <w:rPr>
          <w:rFonts w:ascii="Times New Roman" w:hAnsi="Times New Roman" w:cs="Times New Roman"/>
          <w:kern w:val="0"/>
          <w:sz w:val="24"/>
          <w:szCs w:val="24"/>
          <w14:ligatures w14:val="none"/>
        </w:rPr>
        <w:t>Izglītojamie domā un rīkojas patstāvīgi, uzņemoties atbildību izglītojamie redz, apzinās un sakārto, iekārto komfortablu vidi sev apkārt. Sadarbojoties sniedz atbalstu tiem, kam ir grūtības iekļauties vidē, kolektīvā.</w:t>
      </w:r>
    </w:p>
    <w:p w14:paraId="3AD97EB3"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Visa mācību gada garumā organizēti pasākumi, kas veicina patriotisma un piederības Latvijas valstij veicināšanu gan skolā, gan vietējā kopienā-dalība Latvijas dzimšanas dienas pasākumos, Baltā galdauta svētku organizēšana, atraktīvu spēļu cikls ,kur skolēni izzina savu pagastu, novadu, valsti (“Izzini Latviju, savu pagastu, novadu”)Skolēni labprāt iesaistās skolas apkārtnes un pagasta sakopšanas talkās, tā padarot apkārtni tīru un sakoptu, saskata, redz, kur un kas jādara, lai vide apkārt būtu patīkama un estētiska. Tiek svinēti gadskārtu svētki sākot no pirmsskolas, kur izglītojamie iepazīst un nostiprina zināšanas par latviešu tautas tradīcijām un kultūru.</w:t>
      </w:r>
    </w:p>
    <w:p w14:paraId="44DE6408" w14:textId="77777777" w:rsidR="00B17003" w:rsidRPr="00B17003" w:rsidRDefault="00B17003" w:rsidP="00B17003">
      <w:pPr>
        <w:spacing w:after="0" w:line="240" w:lineRule="auto"/>
        <w:ind w:left="360"/>
        <w:contextualSpacing/>
        <w:rPr>
          <w:rFonts w:ascii="Times New Roman" w:hAnsi="Times New Roman" w:cs="Times New Roman"/>
          <w:b/>
          <w:bCs/>
          <w:kern w:val="0"/>
          <w:sz w:val="24"/>
          <w:szCs w:val="24"/>
          <w14:ligatures w14:val="none"/>
        </w:rPr>
      </w:pPr>
    </w:p>
    <w:p w14:paraId="22B059EE" w14:textId="77777777" w:rsidR="00B17003" w:rsidRPr="00B17003" w:rsidRDefault="00B17003" w:rsidP="00B17003">
      <w:pPr>
        <w:numPr>
          <w:ilvl w:val="0"/>
          <w:numId w:val="3"/>
        </w:numPr>
        <w:spacing w:after="0" w:line="240" w:lineRule="auto"/>
        <w:contextualSpacing/>
        <w:jc w:val="center"/>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Citi sasniegumi</w:t>
      </w:r>
    </w:p>
    <w:p w14:paraId="6276BCD3" w14:textId="77777777" w:rsidR="00B17003" w:rsidRPr="00B17003" w:rsidRDefault="00B17003" w:rsidP="00B17003">
      <w:pPr>
        <w:spacing w:after="0" w:line="240" w:lineRule="auto"/>
        <w:ind w:left="720"/>
        <w:contextualSpacing/>
        <w:rPr>
          <w:rFonts w:ascii="Times New Roman" w:hAnsi="Times New Roman" w:cs="Times New Roman"/>
          <w:b/>
          <w:bCs/>
          <w:kern w:val="0"/>
          <w:sz w:val="24"/>
          <w:szCs w:val="24"/>
          <w14:ligatures w14:val="none"/>
        </w:rPr>
      </w:pPr>
    </w:p>
    <w:p w14:paraId="0036E1CB" w14:textId="77777777" w:rsidR="00B17003" w:rsidRPr="00B17003" w:rsidRDefault="00B17003" w:rsidP="00B17003">
      <w:pPr>
        <w:numPr>
          <w:ilvl w:val="1"/>
          <w:numId w:val="3"/>
        </w:numPr>
        <w:spacing w:after="0" w:line="240" w:lineRule="auto"/>
        <w:ind w:left="426"/>
        <w:contextualSpacing/>
        <w:jc w:val="both"/>
        <w:rPr>
          <w:rFonts w:ascii="Times New Roman" w:hAnsi="Times New Roman" w:cs="Times New Roman"/>
          <w:b/>
          <w:bCs/>
          <w:kern w:val="0"/>
          <w:sz w:val="24"/>
          <w:szCs w:val="24"/>
          <w14:ligatures w14:val="none"/>
        </w:rPr>
      </w:pPr>
      <w:r w:rsidRPr="00B17003">
        <w:rPr>
          <w:rFonts w:ascii="Times New Roman" w:hAnsi="Times New Roman" w:cs="Times New Roman"/>
          <w:kern w:val="0"/>
          <w:sz w:val="24"/>
          <w:szCs w:val="24"/>
          <w14:ligatures w14:val="none"/>
        </w:rPr>
        <w:t xml:space="preserve"> </w:t>
      </w:r>
      <w:r w:rsidRPr="00B17003">
        <w:rPr>
          <w:rFonts w:ascii="Times New Roman" w:hAnsi="Times New Roman" w:cs="Times New Roman"/>
          <w:b/>
          <w:bCs/>
          <w:kern w:val="0"/>
          <w:sz w:val="24"/>
          <w:szCs w:val="24"/>
          <w14:ligatures w14:val="none"/>
        </w:rPr>
        <w:t>Jebkādi citi sasniegumi, par kuriem vēlas informēt izglītības iestāde (galvenie secinājumi par izglītības iestādei svarīgo, specifisko).</w:t>
      </w:r>
    </w:p>
    <w:p w14:paraId="5480D4E1" w14:textId="77777777" w:rsidR="00B17003" w:rsidRPr="00B17003" w:rsidRDefault="00B17003" w:rsidP="00B17003">
      <w:pPr>
        <w:spacing w:after="0" w:line="240" w:lineRule="auto"/>
        <w:ind w:left="426"/>
        <w:contextualSpacing/>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Iestādē darbojas daudzveidīgi interešu izglītības pulciņi, kuros piedalās 70% izglītojamo- 1.-4.klašu koris,1.-4.klašu deju kolektīvs, folkloras kopa ”Raibumi”, fizikas pulciņš ”Kāpēc tā?”, teātra pulciņš, mediju pulciņš, dabas pētnieku pulciņš, sporta pulciņš Izglītojamajiem ir iespēja iegūt velosipēda vadīšanas tiesības “Jauno ceļu satiksmes dalībnieku pulciņā. Pulciņu dalībnieki piedalās skolas un pagastā organizētajos pasākumos.</w:t>
      </w:r>
    </w:p>
    <w:p w14:paraId="6D73950D" w14:textId="77777777" w:rsidR="00B17003" w:rsidRPr="00B17003" w:rsidRDefault="00B17003" w:rsidP="00B17003">
      <w:pPr>
        <w:spacing w:after="0" w:line="240" w:lineRule="auto"/>
        <w:ind w:left="426"/>
        <w:contextualSpacing/>
        <w:jc w:val="both"/>
        <w:rPr>
          <w:rFonts w:eastAsia="Calibri"/>
          <w:kern w:val="0"/>
          <w:sz w:val="24"/>
          <w:szCs w:val="24"/>
          <w14:ligatures w14:val="none"/>
        </w:rPr>
      </w:pPr>
      <w:r w:rsidRPr="00B17003">
        <w:rPr>
          <w:rFonts w:ascii="Times New Roman" w:hAnsi="Times New Roman" w:cs="Times New Roman"/>
          <w:kern w:val="0"/>
          <w:sz w:val="24"/>
          <w:szCs w:val="24"/>
          <w14:ligatures w14:val="none"/>
        </w:rPr>
        <w:t xml:space="preserve">Kā katru gadu, skola iesaistās Nacionālās bibliotēkas organizētajās Bērnu un vecāku  žūrijas aktivitātēs, kā rezultātā skolas grāmatu fonds regulāri tiek papildināts ar jaunākajām grāmatām. Šīs aktivitātes ietvaros tiek motivēta izglītojamo vēlme lasīt un iepazīt jaunāko grāmatu klāstu. </w:t>
      </w:r>
      <w:r w:rsidRPr="00B17003">
        <w:rPr>
          <w:rFonts w:eastAsia="Calibri"/>
          <w:kern w:val="0"/>
          <w:sz w:val="24"/>
          <w:szCs w:val="24"/>
          <w14:ligatures w14:val="none"/>
        </w:rPr>
        <w:t>Godalgotas vietas vokālistu konkursā ”Balsis” ,folkloras kopu konkursā., godalgota vieta konkursā ”Aiviekstes lakstīgalas ”novadā un godalgota vieta reģionā Lubānā.”, sporta sacensībās.</w:t>
      </w:r>
    </w:p>
    <w:p w14:paraId="062A0FBC" w14:textId="77777777" w:rsidR="00B17003" w:rsidRPr="00B17003" w:rsidRDefault="00B17003" w:rsidP="00B17003">
      <w:pPr>
        <w:spacing w:after="0" w:line="240" w:lineRule="auto"/>
        <w:ind w:left="426"/>
        <w:contextualSpacing/>
        <w:jc w:val="both"/>
        <w:rPr>
          <w:rFonts w:eastAsia="Calibri"/>
          <w:kern w:val="0"/>
          <w:sz w:val="24"/>
          <w:szCs w:val="24"/>
          <w14:ligatures w14:val="none"/>
        </w:rPr>
      </w:pPr>
      <w:r w:rsidRPr="00B17003">
        <w:rPr>
          <w:rFonts w:eastAsia="Calibri"/>
          <w:kern w:val="0"/>
          <w:sz w:val="24"/>
          <w:szCs w:val="24"/>
          <w14:ligatures w14:val="none"/>
        </w:rPr>
        <w:t xml:space="preserve">Notek regulāra un cieša sadarbība ar kopienām-NVO ”Ūdenszīmes” ,organizāciju ”Sēlijas laivas” ,Rubenes Tautas namu .Tiek veicināta izglītojamo talantu veicināšana sadarbībā ar Jēkabpils mākslas un mūzikas skolu .Tiek organizētas mācību ekskursijas un pārgājieni, lai tuvāk iepazītu Latvijas skaistākās vietas un </w:t>
      </w:r>
      <w:r w:rsidRPr="00B17003">
        <w:rPr>
          <w:rFonts w:eastAsia="Calibri"/>
          <w:kern w:val="0"/>
          <w:sz w:val="24"/>
          <w:szCs w:val="24"/>
          <w14:ligatures w14:val="none"/>
        </w:rPr>
        <w:lastRenderedPageBreak/>
        <w:t xml:space="preserve">kultūrvēsturisko mantojumu. Ņemot vērā akreditācijas norādes un plānojot turpmākās prioritātes ,iekārtota lasītava ,kur iekārtota motivējoša vide, domājot par skolēnu labsajūtu. Izglītojamo aktīvās atpūtas organizēšanai iegādātas lielformāta  uz grīdas izvietojamas spēles .Par tradīciju kļuvuši pasākumi ”Diena bez telefona”, kad izglītojamie no mācībām brīvajā laikā tiek mudināti spēlēt sporta un galda spēles, lasīt grāmatas. Pasākuma mērķis-mudināt izglītojamos izprast, cik daudz sev noderīga var gūt, ja uz laiku noliek malā </w:t>
      </w:r>
      <w:proofErr w:type="spellStart"/>
      <w:r w:rsidRPr="00B17003">
        <w:rPr>
          <w:rFonts w:eastAsia="Calibri"/>
          <w:kern w:val="0"/>
          <w:sz w:val="24"/>
          <w:szCs w:val="24"/>
          <w14:ligatures w14:val="none"/>
        </w:rPr>
        <w:t>viedierīci</w:t>
      </w:r>
      <w:proofErr w:type="spellEnd"/>
      <w:r w:rsidRPr="00B17003">
        <w:rPr>
          <w:rFonts w:eastAsia="Calibri"/>
          <w:kern w:val="0"/>
          <w:sz w:val="24"/>
          <w:szCs w:val="24"/>
          <w14:ligatures w14:val="none"/>
        </w:rPr>
        <w:t>.</w:t>
      </w:r>
    </w:p>
    <w:p w14:paraId="16AA4417" w14:textId="77777777" w:rsidR="00B17003" w:rsidRPr="00B17003" w:rsidRDefault="00B17003" w:rsidP="00B17003">
      <w:pPr>
        <w:spacing w:after="0" w:line="240" w:lineRule="auto"/>
        <w:ind w:left="426"/>
        <w:contextualSpacing/>
        <w:jc w:val="both"/>
        <w:rPr>
          <w:rFonts w:ascii="Times New Roman" w:hAnsi="Times New Roman" w:cs="Times New Roman"/>
          <w:b/>
          <w:bCs/>
          <w:kern w:val="0"/>
          <w:sz w:val="24"/>
          <w:szCs w:val="24"/>
          <w14:ligatures w14:val="none"/>
        </w:rPr>
      </w:pPr>
      <w:r w:rsidRPr="00B17003">
        <w:rPr>
          <w:rFonts w:ascii="Times New Roman" w:hAnsi="Times New Roman" w:cs="Times New Roman"/>
          <w:b/>
          <w:bCs/>
          <w:kern w:val="0"/>
          <w:sz w:val="24"/>
          <w:szCs w:val="24"/>
          <w14:ligatures w14:val="none"/>
        </w:rPr>
        <w:t xml:space="preserve"> Izglītības iestādes informācija par galvenajiem secinājumiem:</w:t>
      </w:r>
    </w:p>
    <w:p w14:paraId="1D02E0F4" w14:textId="77777777" w:rsidR="00B17003" w:rsidRPr="00B17003" w:rsidRDefault="00B17003" w:rsidP="00B17003">
      <w:pPr>
        <w:spacing w:after="0" w:line="240" w:lineRule="auto"/>
        <w:ind w:left="426"/>
        <w:contextualSpacing/>
        <w:jc w:val="both"/>
        <w:rPr>
          <w:rFonts w:ascii="Times New Roman" w:hAnsi="Times New Roman" w:cs="Times New Roman"/>
          <w:b/>
          <w:bCs/>
          <w:kern w:val="0"/>
          <w:sz w:val="24"/>
          <w:szCs w:val="24"/>
          <w14:ligatures w14:val="none"/>
        </w:rPr>
      </w:pPr>
    </w:p>
    <w:p w14:paraId="127CA5C5" w14:textId="77777777" w:rsidR="00B17003" w:rsidRPr="00B17003" w:rsidRDefault="00B17003" w:rsidP="00B17003">
      <w:pPr>
        <w:spacing w:after="0" w:line="240" w:lineRule="auto"/>
        <w:ind w:left="1080"/>
        <w:contextualSpacing/>
        <w:jc w:val="both"/>
        <w:rPr>
          <w:rFonts w:ascii="Times New Roman" w:hAnsi="Times New Roman" w:cs="Times New Roman"/>
          <w:kern w:val="0"/>
          <w:sz w:val="24"/>
          <w:szCs w:val="24"/>
          <w14:ligatures w14:val="none"/>
        </w:rPr>
      </w:pPr>
      <w:r w:rsidRPr="00B17003">
        <w:rPr>
          <w:rFonts w:ascii="Times New Roman" w:hAnsi="Times New Roman" w:cs="Times New Roman"/>
          <w:b/>
          <w:bCs/>
          <w:kern w:val="0"/>
          <w:sz w:val="24"/>
          <w:szCs w:val="24"/>
          <w14:ligatures w14:val="none"/>
        </w:rPr>
        <w:t xml:space="preserve">7.2.1. pēc izglītojamo snieguma </w:t>
      </w:r>
      <w:proofErr w:type="spellStart"/>
      <w:r w:rsidRPr="00B17003">
        <w:rPr>
          <w:rFonts w:ascii="Times New Roman" w:hAnsi="Times New Roman" w:cs="Times New Roman"/>
          <w:b/>
          <w:bCs/>
          <w:kern w:val="0"/>
          <w:sz w:val="24"/>
          <w:szCs w:val="24"/>
          <w14:ligatures w14:val="none"/>
        </w:rPr>
        <w:t>izvērtējuma</w:t>
      </w:r>
      <w:proofErr w:type="spellEnd"/>
      <w:r w:rsidRPr="00B17003">
        <w:rPr>
          <w:rFonts w:ascii="Times New Roman" w:hAnsi="Times New Roman" w:cs="Times New Roman"/>
          <w:b/>
          <w:bCs/>
          <w:kern w:val="0"/>
          <w:sz w:val="24"/>
          <w:szCs w:val="24"/>
          <w14:ligatures w14:val="none"/>
        </w:rPr>
        <w:t xml:space="preserve"> valsts pārbaudes darbos par</w:t>
      </w:r>
      <w:r w:rsidRPr="00B17003">
        <w:rPr>
          <w:rFonts w:ascii="Times New Roman" w:hAnsi="Times New Roman" w:cs="Times New Roman"/>
          <w:kern w:val="0"/>
          <w:sz w:val="24"/>
          <w:szCs w:val="24"/>
          <w14:ligatures w14:val="none"/>
        </w:rPr>
        <w:t xml:space="preserve"> </w:t>
      </w:r>
      <w:r w:rsidRPr="00B17003">
        <w:rPr>
          <w:rFonts w:ascii="Times New Roman" w:hAnsi="Times New Roman" w:cs="Times New Roman"/>
          <w:b/>
          <w:bCs/>
          <w:kern w:val="0"/>
          <w:sz w:val="24"/>
          <w:szCs w:val="24"/>
          <w14:ligatures w14:val="none"/>
        </w:rPr>
        <w:t>2022./2023. mācību gadu</w:t>
      </w:r>
      <w:r w:rsidRPr="00B17003">
        <w:rPr>
          <w:rFonts w:ascii="Times New Roman" w:hAnsi="Times New Roman" w:cs="Times New Roman"/>
          <w:kern w:val="0"/>
          <w:sz w:val="24"/>
          <w:szCs w:val="24"/>
          <w14:ligatures w14:val="none"/>
        </w:rPr>
        <w:t>;</w:t>
      </w:r>
    </w:p>
    <w:p w14:paraId="52F021B9" w14:textId="77777777" w:rsidR="00B17003" w:rsidRPr="00B17003" w:rsidRDefault="00B17003" w:rsidP="00B17003">
      <w:pPr>
        <w:spacing w:after="0" w:line="240" w:lineRule="auto"/>
        <w:ind w:left="1080"/>
        <w:contextualSpacing/>
        <w:jc w:val="both"/>
        <w:rPr>
          <w:rFonts w:ascii="Times New Roman" w:hAnsi="Times New Roman" w:cs="Times New Roman"/>
          <w:kern w:val="0"/>
          <w:sz w:val="24"/>
          <w:szCs w:val="24"/>
          <w14:ligatures w14:val="none"/>
        </w:rPr>
      </w:pPr>
    </w:p>
    <w:tbl>
      <w:tblPr>
        <w:tblStyle w:val="TableGrid"/>
        <w:tblW w:w="0" w:type="auto"/>
        <w:tblInd w:w="1080" w:type="dxa"/>
        <w:tblLook w:val="04A0" w:firstRow="1" w:lastRow="0" w:firstColumn="1" w:lastColumn="0" w:noHBand="0" w:noVBand="1"/>
      </w:tblPr>
      <w:tblGrid>
        <w:gridCol w:w="1915"/>
        <w:gridCol w:w="1888"/>
        <w:gridCol w:w="1824"/>
        <w:gridCol w:w="1589"/>
      </w:tblGrid>
      <w:tr w:rsidR="00B17003" w:rsidRPr="00B17003" w14:paraId="7EB5F292" w14:textId="77777777" w:rsidTr="00E07B62">
        <w:tc>
          <w:tcPr>
            <w:tcW w:w="2042" w:type="dxa"/>
          </w:tcPr>
          <w:p w14:paraId="614AA805" w14:textId="77777777" w:rsidR="00B17003" w:rsidRPr="00B17003" w:rsidRDefault="00B17003" w:rsidP="00B17003">
            <w:pPr>
              <w:contextualSpacing/>
              <w:jc w:val="both"/>
              <w:rPr>
                <w:rFonts w:ascii="Times New Roman" w:hAnsi="Times New Roman" w:cs="Times New Roman"/>
                <w:sz w:val="24"/>
                <w:szCs w:val="24"/>
                <w:lang w:val="lv-LV"/>
              </w:rPr>
            </w:pPr>
          </w:p>
        </w:tc>
        <w:tc>
          <w:tcPr>
            <w:tcW w:w="2019" w:type="dxa"/>
          </w:tcPr>
          <w:p w14:paraId="081CC4A7"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Izglītojamo</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sniegums</w:t>
            </w:r>
            <w:proofErr w:type="spellEnd"/>
            <w:r w:rsidRPr="00B17003">
              <w:rPr>
                <w:rFonts w:ascii="Times New Roman" w:hAnsi="Times New Roman" w:cs="Times New Roman"/>
                <w:sz w:val="24"/>
                <w:szCs w:val="24"/>
              </w:rPr>
              <w:t>%</w:t>
            </w:r>
          </w:p>
        </w:tc>
        <w:tc>
          <w:tcPr>
            <w:tcW w:w="1931" w:type="dxa"/>
          </w:tcPr>
          <w:p w14:paraId="52B0DF4F"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Valsts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vidējais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vērtējums</w:t>
            </w:r>
            <w:proofErr w:type="spellEnd"/>
            <w:r w:rsidRPr="00B17003">
              <w:rPr>
                <w:rFonts w:ascii="Times New Roman" w:hAnsi="Times New Roman" w:cs="Times New Roman"/>
                <w:sz w:val="24"/>
                <w:szCs w:val="24"/>
              </w:rPr>
              <w:t>%</w:t>
            </w:r>
          </w:p>
        </w:tc>
        <w:tc>
          <w:tcPr>
            <w:tcW w:w="1558" w:type="dxa"/>
          </w:tcPr>
          <w:p w14:paraId="6673ACB8"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Salīdzinājumā</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ar</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valsts</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vidējo</w:t>
            </w:r>
            <w:proofErr w:type="spellEnd"/>
            <w:r w:rsidRPr="00B17003">
              <w:rPr>
                <w:rFonts w:ascii="Times New Roman" w:hAnsi="Times New Roman" w:cs="Times New Roman"/>
                <w:sz w:val="24"/>
                <w:szCs w:val="24"/>
              </w:rPr>
              <w:t>%</w:t>
            </w:r>
          </w:p>
        </w:tc>
      </w:tr>
      <w:tr w:rsidR="00B17003" w:rsidRPr="00B17003" w14:paraId="33EA0E93" w14:textId="77777777" w:rsidTr="00E07B62">
        <w:tc>
          <w:tcPr>
            <w:tcW w:w="2042" w:type="dxa"/>
          </w:tcPr>
          <w:p w14:paraId="2527C22D"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Latviešu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valoda</w:t>
            </w:r>
            <w:proofErr w:type="spellEnd"/>
          </w:p>
        </w:tc>
        <w:tc>
          <w:tcPr>
            <w:tcW w:w="2019" w:type="dxa"/>
          </w:tcPr>
          <w:p w14:paraId="01510AFF"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55.2</w:t>
            </w:r>
          </w:p>
        </w:tc>
        <w:tc>
          <w:tcPr>
            <w:tcW w:w="1931" w:type="dxa"/>
          </w:tcPr>
          <w:p w14:paraId="1D1F9987"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58.1</w:t>
            </w:r>
          </w:p>
        </w:tc>
        <w:tc>
          <w:tcPr>
            <w:tcW w:w="1558" w:type="dxa"/>
          </w:tcPr>
          <w:p w14:paraId="60518F0F"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-2.9</w:t>
            </w:r>
          </w:p>
        </w:tc>
      </w:tr>
      <w:tr w:rsidR="00B17003" w:rsidRPr="00B17003" w14:paraId="0F3A3A7A" w14:textId="77777777" w:rsidTr="00E07B62">
        <w:tc>
          <w:tcPr>
            <w:tcW w:w="2042" w:type="dxa"/>
          </w:tcPr>
          <w:p w14:paraId="353DF093"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Angļu</w:t>
            </w:r>
            <w:proofErr w:type="spellEnd"/>
            <w:r w:rsidRPr="00B17003">
              <w:rPr>
                <w:rFonts w:ascii="Times New Roman" w:hAnsi="Times New Roman" w:cs="Times New Roman"/>
                <w:sz w:val="24"/>
                <w:szCs w:val="24"/>
              </w:rPr>
              <w:t xml:space="preserve"> </w:t>
            </w:r>
            <w:proofErr w:type="spellStart"/>
            <w:r w:rsidRPr="00B17003">
              <w:rPr>
                <w:rFonts w:ascii="Times New Roman" w:hAnsi="Times New Roman" w:cs="Times New Roman"/>
                <w:sz w:val="24"/>
                <w:szCs w:val="24"/>
              </w:rPr>
              <w:t>valoda</w:t>
            </w:r>
            <w:proofErr w:type="spellEnd"/>
          </w:p>
        </w:tc>
        <w:tc>
          <w:tcPr>
            <w:tcW w:w="2019" w:type="dxa"/>
          </w:tcPr>
          <w:p w14:paraId="244302B5"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51.6</w:t>
            </w:r>
          </w:p>
        </w:tc>
        <w:tc>
          <w:tcPr>
            <w:tcW w:w="1931" w:type="dxa"/>
          </w:tcPr>
          <w:p w14:paraId="39CBA249"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66.1</w:t>
            </w:r>
          </w:p>
        </w:tc>
        <w:tc>
          <w:tcPr>
            <w:tcW w:w="1558" w:type="dxa"/>
          </w:tcPr>
          <w:p w14:paraId="541D9DC4"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-14.5</w:t>
            </w:r>
          </w:p>
        </w:tc>
      </w:tr>
      <w:tr w:rsidR="00B17003" w:rsidRPr="00B17003" w14:paraId="5CECC7A3" w14:textId="77777777" w:rsidTr="00E07B62">
        <w:tc>
          <w:tcPr>
            <w:tcW w:w="2042" w:type="dxa"/>
          </w:tcPr>
          <w:p w14:paraId="47E21EBB" w14:textId="77777777" w:rsidR="00B17003" w:rsidRPr="00B17003" w:rsidRDefault="00B17003" w:rsidP="00B17003">
            <w:pPr>
              <w:contextualSpacing/>
              <w:jc w:val="both"/>
              <w:rPr>
                <w:rFonts w:ascii="Times New Roman" w:hAnsi="Times New Roman" w:cs="Times New Roman"/>
                <w:sz w:val="24"/>
                <w:szCs w:val="24"/>
              </w:rPr>
            </w:pPr>
            <w:proofErr w:type="spellStart"/>
            <w:r w:rsidRPr="00B17003">
              <w:rPr>
                <w:rFonts w:ascii="Times New Roman" w:hAnsi="Times New Roman" w:cs="Times New Roman"/>
                <w:sz w:val="24"/>
                <w:szCs w:val="24"/>
              </w:rPr>
              <w:t>Matemātika</w:t>
            </w:r>
            <w:proofErr w:type="spellEnd"/>
          </w:p>
        </w:tc>
        <w:tc>
          <w:tcPr>
            <w:tcW w:w="2019" w:type="dxa"/>
          </w:tcPr>
          <w:p w14:paraId="48C1BF8E"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29,2</w:t>
            </w:r>
          </w:p>
        </w:tc>
        <w:tc>
          <w:tcPr>
            <w:tcW w:w="1931" w:type="dxa"/>
          </w:tcPr>
          <w:p w14:paraId="4BDE7956"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50,5</w:t>
            </w:r>
          </w:p>
        </w:tc>
        <w:tc>
          <w:tcPr>
            <w:tcW w:w="1558" w:type="dxa"/>
          </w:tcPr>
          <w:p w14:paraId="30E1AE69" w14:textId="77777777" w:rsidR="00B17003" w:rsidRPr="00B17003" w:rsidRDefault="00B17003" w:rsidP="00B17003">
            <w:pPr>
              <w:contextualSpacing/>
              <w:jc w:val="both"/>
              <w:rPr>
                <w:rFonts w:ascii="Times New Roman" w:hAnsi="Times New Roman" w:cs="Times New Roman"/>
                <w:sz w:val="24"/>
                <w:szCs w:val="24"/>
              </w:rPr>
            </w:pPr>
            <w:r w:rsidRPr="00B17003">
              <w:rPr>
                <w:rFonts w:ascii="Times New Roman" w:hAnsi="Times New Roman" w:cs="Times New Roman"/>
                <w:sz w:val="24"/>
                <w:szCs w:val="24"/>
              </w:rPr>
              <w:t>-21,3</w:t>
            </w:r>
          </w:p>
        </w:tc>
      </w:tr>
      <w:tr w:rsidR="00B17003" w:rsidRPr="00B17003" w14:paraId="07F12D07" w14:textId="77777777" w:rsidTr="00E07B62">
        <w:tc>
          <w:tcPr>
            <w:tcW w:w="2042" w:type="dxa"/>
          </w:tcPr>
          <w:p w14:paraId="02B39BB9" w14:textId="77777777" w:rsidR="00B17003" w:rsidRPr="00B17003" w:rsidRDefault="00B17003" w:rsidP="00B17003">
            <w:pPr>
              <w:contextualSpacing/>
              <w:jc w:val="both"/>
              <w:rPr>
                <w:rFonts w:ascii="Times New Roman" w:hAnsi="Times New Roman" w:cs="Times New Roman"/>
                <w:sz w:val="24"/>
                <w:szCs w:val="24"/>
              </w:rPr>
            </w:pPr>
          </w:p>
        </w:tc>
        <w:tc>
          <w:tcPr>
            <w:tcW w:w="2019" w:type="dxa"/>
          </w:tcPr>
          <w:p w14:paraId="3F69C413" w14:textId="77777777" w:rsidR="00B17003" w:rsidRPr="00B17003" w:rsidRDefault="00B17003" w:rsidP="00B17003">
            <w:pPr>
              <w:contextualSpacing/>
              <w:jc w:val="both"/>
              <w:rPr>
                <w:rFonts w:ascii="Times New Roman" w:hAnsi="Times New Roman" w:cs="Times New Roman"/>
                <w:sz w:val="24"/>
                <w:szCs w:val="24"/>
              </w:rPr>
            </w:pPr>
          </w:p>
        </w:tc>
        <w:tc>
          <w:tcPr>
            <w:tcW w:w="1931" w:type="dxa"/>
          </w:tcPr>
          <w:p w14:paraId="5793EBC3" w14:textId="77777777" w:rsidR="00B17003" w:rsidRPr="00B17003" w:rsidRDefault="00B17003" w:rsidP="00B17003">
            <w:pPr>
              <w:contextualSpacing/>
              <w:jc w:val="both"/>
              <w:rPr>
                <w:rFonts w:ascii="Times New Roman" w:hAnsi="Times New Roman" w:cs="Times New Roman"/>
                <w:sz w:val="24"/>
                <w:szCs w:val="24"/>
              </w:rPr>
            </w:pPr>
          </w:p>
        </w:tc>
        <w:tc>
          <w:tcPr>
            <w:tcW w:w="1558" w:type="dxa"/>
          </w:tcPr>
          <w:p w14:paraId="60C88708" w14:textId="77777777" w:rsidR="00B17003" w:rsidRPr="00B17003" w:rsidRDefault="00B17003" w:rsidP="00B17003">
            <w:pPr>
              <w:contextualSpacing/>
              <w:jc w:val="both"/>
              <w:rPr>
                <w:rFonts w:ascii="Times New Roman" w:hAnsi="Times New Roman" w:cs="Times New Roman"/>
                <w:sz w:val="24"/>
                <w:szCs w:val="24"/>
              </w:rPr>
            </w:pPr>
          </w:p>
        </w:tc>
      </w:tr>
    </w:tbl>
    <w:p w14:paraId="4A592754"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Izglītojamo kopējais sniegums % zemāks par valsts vidējo vērtējumu, taču atbilst katra skolēna ikdienas sniegumam un mācību sasniegumu vērtējumam semestros un gadā.</w:t>
      </w:r>
    </w:p>
    <w:p w14:paraId="5946ADC9"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0785E3EC"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7.2.2. par sasniegumiem valsts pārbaudes darbos pēdējo trīs gadu laikā.</w:t>
      </w:r>
    </w:p>
    <w:p w14:paraId="3685776D"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Nav iespējams veikt trīs gadu eksāmenu rezultātu salīdzinājums, jo nomainīts visu eksāmenu saturs un uzbūve.</w:t>
      </w:r>
    </w:p>
    <w:p w14:paraId="39436E42"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p>
    <w:p w14:paraId="6AE9B5C3" w14:textId="77777777" w:rsidR="00B17003" w:rsidRPr="00B17003" w:rsidRDefault="00B17003" w:rsidP="00B17003">
      <w:pPr>
        <w:numPr>
          <w:ilvl w:val="1"/>
          <w:numId w:val="3"/>
        </w:numPr>
        <w:spacing w:after="0" w:line="240" w:lineRule="auto"/>
        <w:ind w:left="426"/>
        <w:contextualSpacing/>
        <w:jc w:val="both"/>
        <w:rPr>
          <w:rFonts w:ascii="Times New Roman" w:hAnsi="Times New Roman" w:cs="Times New Roman"/>
          <w:b/>
          <w:bCs/>
          <w:kern w:val="0"/>
          <w:sz w:val="24"/>
          <w:szCs w:val="24"/>
          <w14:ligatures w14:val="none"/>
        </w:rPr>
      </w:pPr>
      <w:r w:rsidRPr="00B17003">
        <w:rPr>
          <w:rFonts w:ascii="Times New Roman" w:hAnsi="Times New Roman" w:cs="Times New Roman"/>
          <w:kern w:val="0"/>
          <w:sz w:val="24"/>
          <w:szCs w:val="24"/>
          <w14:ligatures w14:val="none"/>
        </w:rPr>
        <w:t xml:space="preserve"> </w:t>
      </w:r>
      <w:r w:rsidRPr="00B17003">
        <w:rPr>
          <w:rFonts w:ascii="Times New Roman" w:hAnsi="Times New Roman" w:cs="Times New Roman"/>
          <w:b/>
          <w:bCs/>
          <w:kern w:val="0"/>
          <w:sz w:val="24"/>
          <w:szCs w:val="24"/>
          <w14:ligatures w14:val="none"/>
        </w:rPr>
        <w:t>Izglītības iestādes galvenie secinājumi par izglītojamo sniegumu ikdienas mācībās.</w:t>
      </w:r>
    </w:p>
    <w:p w14:paraId="22EEE73D" w14:textId="77777777" w:rsidR="00B17003" w:rsidRPr="00B17003" w:rsidRDefault="00B17003" w:rsidP="00B17003">
      <w:pPr>
        <w:spacing w:after="0" w:line="240" w:lineRule="auto"/>
        <w:jc w:val="both"/>
        <w:rPr>
          <w:rFonts w:ascii="Times New Roman" w:hAnsi="Times New Roman" w:cs="Times New Roman"/>
          <w:kern w:val="0"/>
          <w:sz w:val="24"/>
          <w:szCs w:val="24"/>
          <w14:ligatures w14:val="none"/>
        </w:rPr>
      </w:pPr>
      <w:r w:rsidRPr="00B17003">
        <w:rPr>
          <w:rFonts w:ascii="Times New Roman" w:hAnsi="Times New Roman" w:cs="Times New Roman"/>
          <w:kern w:val="0"/>
          <w:sz w:val="24"/>
          <w:szCs w:val="24"/>
          <w14:ligatures w14:val="none"/>
        </w:rPr>
        <w:t xml:space="preserve">        Aptuveni  60% skolēnu mācās atbilstoši spējām. 15% skolēnu regulāri mācās ,sasniedzot maksimālus rezultātus,  izvirzītos mērķus, patstāvīgi. Šiem skolēniem ir augsta mācību motivācija. Aptuveni 20%   skolēnu iegulda minimālas pūles, lai sasniegtu rezultātu. Šo skolēnu sniegums ir neregulārs-sasniegumi balansē starp augstiem un zemiem. 30% skolēnu ir prasmes strādāt patstāvīgi (</w:t>
      </w:r>
      <w:proofErr w:type="spellStart"/>
      <w:r w:rsidRPr="00B17003">
        <w:rPr>
          <w:rFonts w:ascii="Times New Roman" w:hAnsi="Times New Roman" w:cs="Times New Roman"/>
          <w:kern w:val="0"/>
          <w:sz w:val="24"/>
          <w:szCs w:val="24"/>
          <w14:ligatures w14:val="none"/>
        </w:rPr>
        <w:t>pašvadītas</w:t>
      </w:r>
      <w:proofErr w:type="spellEnd"/>
      <w:r w:rsidRPr="00B17003">
        <w:rPr>
          <w:rFonts w:ascii="Times New Roman" w:hAnsi="Times New Roman" w:cs="Times New Roman"/>
          <w:kern w:val="0"/>
          <w:sz w:val="24"/>
          <w:szCs w:val="24"/>
          <w14:ligatures w14:val="none"/>
        </w:rPr>
        <w:t xml:space="preserve"> mācīšanās prasmes),bet 10% skolēnu nespēj organizēt mācību darbu bez pedagoga klātbūtnes .Lasītprasmes iemaņu trūkums samazina izpratni par izvirzītajiem uzdevumiem visos mācību priekšmetos(teksta uzdevumi matemātikā, fizikā, ķīmijā u .c). līdz ar to mazinās arī izpratne par elementāriem jēdzieniem, mazs vārdu krājums. Vērojams, ka skolēniem samazinās motivācija zināšanu apguvei. Izglītojamie, kas motivēti gūt papildus zināšanas un ir ieinteresēti , gūst daudz augstāks mācību sasniegumus. Novērojumi rāda, ka </w:t>
      </w:r>
      <w:proofErr w:type="spellStart"/>
      <w:r w:rsidRPr="00B17003">
        <w:rPr>
          <w:rFonts w:ascii="Times New Roman" w:hAnsi="Times New Roman" w:cs="Times New Roman"/>
          <w:kern w:val="0"/>
          <w:sz w:val="24"/>
          <w:szCs w:val="24"/>
          <w14:ligatures w14:val="none"/>
        </w:rPr>
        <w:t>viedierīces</w:t>
      </w:r>
      <w:proofErr w:type="spellEnd"/>
      <w:r w:rsidRPr="00B17003">
        <w:rPr>
          <w:rFonts w:ascii="Times New Roman" w:hAnsi="Times New Roman" w:cs="Times New Roman"/>
          <w:kern w:val="0"/>
          <w:sz w:val="24"/>
          <w:szCs w:val="24"/>
          <w14:ligatures w14:val="none"/>
        </w:rPr>
        <w:t>, kas netiek izmantotas mācību procesā, bremzē izglītojamo interesi par sasniedzamajiem rezultātiem.</w:t>
      </w:r>
    </w:p>
    <w:p w14:paraId="4229CA21" w14:textId="77777777" w:rsidR="00B17003" w:rsidRPr="00B17003" w:rsidRDefault="00B17003" w:rsidP="00B17003">
      <w:pPr>
        <w:spacing w:after="0" w:line="240" w:lineRule="auto"/>
        <w:rPr>
          <w:rFonts w:ascii="Times New Roman" w:hAnsi="Times New Roman" w:cs="Times New Roman"/>
          <w:kern w:val="0"/>
          <w14:ligatures w14:val="none"/>
        </w:rPr>
      </w:pPr>
    </w:p>
    <w:p w14:paraId="583C2BF4" w14:textId="77777777" w:rsidR="00B17003" w:rsidRPr="00B17003" w:rsidRDefault="00B17003" w:rsidP="00B17003">
      <w:pPr>
        <w:spacing w:after="0" w:line="240" w:lineRule="auto"/>
        <w:rPr>
          <w:rFonts w:ascii="Times New Roman" w:hAnsi="Times New Roman" w:cs="Times New Roman"/>
          <w:kern w:val="0"/>
          <w14:ligatures w14:val="none"/>
        </w:rPr>
      </w:pPr>
      <w:r w:rsidRPr="00B17003">
        <w:rPr>
          <w:rFonts w:ascii="Times New Roman" w:hAnsi="Times New Roman" w:cs="Times New Roman"/>
          <w:kern w:val="0"/>
          <w14:ligatures w14:val="none"/>
        </w:rPr>
        <w:br w:type="page"/>
      </w:r>
    </w:p>
    <w:p w14:paraId="176F12EC" w14:textId="77777777" w:rsidR="00B17003" w:rsidRPr="00B17003" w:rsidRDefault="00B17003" w:rsidP="00B17003">
      <w:pPr>
        <w:spacing w:after="0" w:line="240" w:lineRule="auto"/>
        <w:rPr>
          <w:rFonts w:ascii="Times New Roman" w:hAnsi="Times New Roman" w:cs="Times New Roman"/>
          <w:kern w:val="0"/>
          <w14:ligatures w14:val="none"/>
        </w:rPr>
      </w:pPr>
    </w:p>
    <w:p w14:paraId="1B35B510" w14:textId="77777777" w:rsidR="00B17003" w:rsidRPr="00B17003" w:rsidRDefault="00B17003" w:rsidP="00B17003">
      <w:pPr>
        <w:spacing w:after="0" w:line="240" w:lineRule="auto"/>
        <w:rPr>
          <w:rFonts w:ascii="Times New Roman" w:hAnsi="Times New Roman" w:cs="Times New Roman"/>
          <w:kern w:val="0"/>
          <w14:ligatures w14:val="none"/>
        </w:rPr>
      </w:pPr>
    </w:p>
    <w:p w14:paraId="766FEBAB" w14:textId="77777777" w:rsidR="00B17003" w:rsidRPr="00B17003" w:rsidRDefault="00B17003" w:rsidP="00B17003">
      <w:pPr>
        <w:spacing w:after="0" w:line="240" w:lineRule="auto"/>
        <w:rPr>
          <w:rFonts w:ascii="Times New Roman" w:hAnsi="Times New Roman" w:cs="Times New Roman"/>
          <w:kern w:val="0"/>
          <w14:ligatures w14:val="none"/>
        </w:rPr>
      </w:pPr>
    </w:p>
    <w:p w14:paraId="3EB0FC8D" w14:textId="77777777" w:rsidR="00B17003" w:rsidRPr="00B17003" w:rsidRDefault="00B17003" w:rsidP="00B17003">
      <w:pPr>
        <w:spacing w:after="0" w:line="240" w:lineRule="auto"/>
        <w:rPr>
          <w:rFonts w:ascii="Times New Roman" w:hAnsi="Times New Roman" w:cs="Times New Roman"/>
          <w:kern w:val="0"/>
          <w14:ligatures w14:val="none"/>
        </w:rPr>
      </w:pPr>
    </w:p>
    <w:p w14:paraId="26D589C3" w14:textId="77777777" w:rsidR="00B17003" w:rsidRPr="00B17003" w:rsidRDefault="00B17003" w:rsidP="00B17003">
      <w:pPr>
        <w:spacing w:after="0" w:line="240" w:lineRule="auto"/>
        <w:rPr>
          <w:rFonts w:ascii="Times New Roman" w:hAnsi="Times New Roman" w:cs="Times New Roman"/>
          <w:kern w:val="0"/>
          <w14:ligatures w14:val="none"/>
        </w:rPr>
      </w:pPr>
    </w:p>
    <w:p w14:paraId="6912BDD4" w14:textId="77777777" w:rsidR="00B17003" w:rsidRPr="00B17003" w:rsidRDefault="00B17003" w:rsidP="00B17003">
      <w:pPr>
        <w:spacing w:after="0" w:line="240" w:lineRule="auto"/>
        <w:rPr>
          <w:rFonts w:ascii="Times New Roman" w:hAnsi="Times New Roman" w:cs="Times New Roman"/>
          <w:kern w:val="0"/>
          <w14:ligatures w14:val="none"/>
        </w:rPr>
      </w:pPr>
    </w:p>
    <w:p w14:paraId="0F094C81" w14:textId="77777777" w:rsidR="00B17003" w:rsidRPr="00B17003" w:rsidRDefault="00B17003" w:rsidP="00B17003">
      <w:pPr>
        <w:spacing w:after="0" w:line="240" w:lineRule="auto"/>
        <w:rPr>
          <w:rFonts w:ascii="Times New Roman" w:hAnsi="Times New Roman" w:cs="Times New Roman"/>
          <w:kern w:val="0"/>
          <w14:ligatures w14:val="none"/>
        </w:rPr>
      </w:pPr>
    </w:p>
    <w:p w14:paraId="72C8A636" w14:textId="77777777" w:rsidR="00B17003" w:rsidRPr="00B17003" w:rsidRDefault="00B17003" w:rsidP="00B17003">
      <w:pPr>
        <w:spacing w:after="0" w:line="240" w:lineRule="auto"/>
        <w:rPr>
          <w:rFonts w:ascii="Times New Roman" w:hAnsi="Times New Roman" w:cs="Times New Roman"/>
          <w:kern w:val="0"/>
          <w14:ligatures w14:val="none"/>
        </w:rPr>
      </w:pPr>
    </w:p>
    <w:p w14:paraId="169D4C0C" w14:textId="77777777" w:rsidR="00B17003" w:rsidRPr="00B17003" w:rsidRDefault="00B17003" w:rsidP="00B17003">
      <w:pPr>
        <w:spacing w:after="0" w:line="240" w:lineRule="auto"/>
        <w:rPr>
          <w:rFonts w:ascii="Times New Roman" w:hAnsi="Times New Roman" w:cs="Times New Roman"/>
          <w:kern w:val="0"/>
          <w14:ligatures w14:val="none"/>
        </w:rPr>
      </w:pPr>
    </w:p>
    <w:p w14:paraId="2B7B2787" w14:textId="77777777" w:rsidR="00B17003" w:rsidRPr="00B17003" w:rsidRDefault="00B17003" w:rsidP="00B17003">
      <w:pPr>
        <w:spacing w:after="0" w:line="240" w:lineRule="auto"/>
        <w:rPr>
          <w:rFonts w:ascii="Times New Roman" w:hAnsi="Times New Roman" w:cs="Times New Roman"/>
          <w:kern w:val="0"/>
          <w14:ligatures w14:val="none"/>
        </w:rPr>
      </w:pPr>
    </w:p>
    <w:sectPr w:rsidR="00B17003" w:rsidRPr="00B170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186E04"/>
    <w:multiLevelType w:val="hybridMultilevel"/>
    <w:tmpl w:val="029469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5575712">
    <w:abstractNumId w:val="0"/>
  </w:num>
  <w:num w:numId="2" w16cid:durableId="18775737">
    <w:abstractNumId w:val="1"/>
  </w:num>
  <w:num w:numId="3" w16cid:durableId="213084513">
    <w:abstractNumId w:val="2"/>
  </w:num>
  <w:num w:numId="4" w16cid:durableId="1700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C2"/>
    <w:rsid w:val="000A5DE4"/>
    <w:rsid w:val="000F1108"/>
    <w:rsid w:val="00271BDB"/>
    <w:rsid w:val="00475CA7"/>
    <w:rsid w:val="0058698B"/>
    <w:rsid w:val="00940D01"/>
    <w:rsid w:val="00AE483C"/>
    <w:rsid w:val="00B17003"/>
    <w:rsid w:val="00CA2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A972"/>
  <w15:chartTrackingRefBased/>
  <w15:docId w15:val="{DC922E2C-A1E9-46A6-BF63-9286ED80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00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12799</Words>
  <Characters>7296</Characters>
  <Application>Microsoft Office Word</Application>
  <DocSecurity>0</DocSecurity>
  <Lines>60</Lines>
  <Paragraphs>40</Paragraphs>
  <ScaleCrop>false</ScaleCrop>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Kantāne</dc:creator>
  <cp:keywords/>
  <dc:description/>
  <cp:lastModifiedBy>Inga Grīnberga</cp:lastModifiedBy>
  <cp:revision>2</cp:revision>
  <dcterms:created xsi:type="dcterms:W3CDTF">2023-10-30T12:26:00Z</dcterms:created>
  <dcterms:modified xsi:type="dcterms:W3CDTF">2023-10-30T12:26:00Z</dcterms:modified>
</cp:coreProperties>
</file>