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93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2655"/>
        <w:gridCol w:w="1861"/>
        <w:gridCol w:w="1626"/>
        <w:gridCol w:w="1524"/>
        <w:gridCol w:w="1176"/>
        <w:gridCol w:w="838"/>
        <w:gridCol w:w="1430"/>
        <w:gridCol w:w="2693"/>
      </w:tblGrid>
      <w:tr w:rsidR="000E3193" w:rsidRPr="00F53B7D" w14:paraId="4BD290D9" w14:textId="77777777" w:rsidTr="000E3193">
        <w:trPr>
          <w:tblHeader/>
        </w:trPr>
        <w:tc>
          <w:tcPr>
            <w:tcW w:w="0" w:type="auto"/>
            <w:shd w:val="clear" w:color="auto" w:fill="F7F7F7"/>
            <w:vAlign w:val="center"/>
            <w:hideMark/>
          </w:tcPr>
          <w:p w14:paraId="10FD943B" w14:textId="77777777" w:rsidR="000E3193" w:rsidRPr="007D375F" w:rsidRDefault="000E3193" w:rsidP="000E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proofErr w:type="spellStart"/>
            <w:r w:rsidRPr="007D375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  <w:t>N.p.k</w:t>
            </w:r>
            <w:proofErr w:type="spellEnd"/>
            <w:r w:rsidRPr="007D375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655" w:type="dxa"/>
            <w:shd w:val="clear" w:color="auto" w:fill="F7F7F7"/>
            <w:vAlign w:val="center"/>
            <w:hideMark/>
          </w:tcPr>
          <w:p w14:paraId="6B2C513B" w14:textId="77777777" w:rsidR="000E3193" w:rsidRPr="007D375F" w:rsidRDefault="000E3193" w:rsidP="000E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  <w:t>Nosaukums, reģ.nr.</w:t>
            </w:r>
          </w:p>
        </w:tc>
        <w:tc>
          <w:tcPr>
            <w:tcW w:w="1861" w:type="dxa"/>
            <w:shd w:val="clear" w:color="auto" w:fill="F7F7F7"/>
            <w:vAlign w:val="center"/>
            <w:hideMark/>
          </w:tcPr>
          <w:p w14:paraId="1E352E4F" w14:textId="77777777" w:rsidR="000E3193" w:rsidRPr="007D375F" w:rsidRDefault="000E3193" w:rsidP="000E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793E597F" w14:textId="77777777" w:rsidR="000E3193" w:rsidRPr="007D375F" w:rsidRDefault="000E3193" w:rsidP="000E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  <w:t>Pamatkapitāls EUR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14:paraId="67FC644E" w14:textId="77777777" w:rsidR="000E3193" w:rsidRPr="007D375F" w:rsidRDefault="000E3193" w:rsidP="000E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  <w:t>Pašvaldības līdzdalība %</w:t>
            </w:r>
          </w:p>
        </w:tc>
        <w:tc>
          <w:tcPr>
            <w:tcW w:w="1176" w:type="dxa"/>
            <w:shd w:val="clear" w:color="auto" w:fill="F7F7F7"/>
            <w:vAlign w:val="center"/>
            <w:hideMark/>
          </w:tcPr>
          <w:p w14:paraId="58A0F840" w14:textId="77777777" w:rsidR="000E3193" w:rsidRPr="007D375F" w:rsidRDefault="000E3193" w:rsidP="000E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  <w:t>Daļas</w:t>
            </w:r>
          </w:p>
        </w:tc>
        <w:tc>
          <w:tcPr>
            <w:tcW w:w="838" w:type="dxa"/>
            <w:shd w:val="clear" w:color="auto" w:fill="F7F7F7"/>
            <w:vAlign w:val="center"/>
            <w:hideMark/>
          </w:tcPr>
          <w:p w14:paraId="32608904" w14:textId="77777777" w:rsidR="000E3193" w:rsidRPr="007D375F" w:rsidRDefault="000E3193" w:rsidP="000E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  <w:t>Daļas vērtība</w:t>
            </w:r>
          </w:p>
        </w:tc>
        <w:tc>
          <w:tcPr>
            <w:tcW w:w="1430" w:type="dxa"/>
            <w:shd w:val="clear" w:color="auto" w:fill="F7F7F7"/>
            <w:vAlign w:val="center"/>
            <w:hideMark/>
          </w:tcPr>
          <w:p w14:paraId="3C752928" w14:textId="77777777" w:rsidR="000E3193" w:rsidRPr="007D375F" w:rsidRDefault="000E3193" w:rsidP="000E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  <w:t>Ieguldījums EUR</w:t>
            </w:r>
          </w:p>
        </w:tc>
        <w:tc>
          <w:tcPr>
            <w:tcW w:w="2693" w:type="dxa"/>
            <w:shd w:val="clear" w:color="auto" w:fill="F7F7F7"/>
            <w:vAlign w:val="center"/>
            <w:hideMark/>
          </w:tcPr>
          <w:p w14:paraId="75B8C10A" w14:textId="77777777" w:rsidR="000E3193" w:rsidRPr="007D375F" w:rsidRDefault="000E3193" w:rsidP="000E3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lv-LV"/>
              </w:rPr>
              <w:t>Piezīmes</w:t>
            </w:r>
          </w:p>
        </w:tc>
      </w:tr>
      <w:tr w:rsidR="000E3193" w:rsidRPr="00F53B7D" w14:paraId="24518C83" w14:textId="77777777" w:rsidTr="000E3193">
        <w:tc>
          <w:tcPr>
            <w:tcW w:w="0" w:type="auto"/>
            <w:shd w:val="clear" w:color="auto" w:fill="FFFFFF"/>
            <w:vAlign w:val="center"/>
            <w:hideMark/>
          </w:tcPr>
          <w:p w14:paraId="680BA42E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655" w:type="dxa"/>
            <w:shd w:val="clear" w:color="auto" w:fill="FFFFFF"/>
            <w:vAlign w:val="center"/>
            <w:hideMark/>
          </w:tcPr>
          <w:p w14:paraId="21A66044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SIA “Jēkabpils ūdens”, 45403000395</w:t>
            </w:r>
          </w:p>
        </w:tc>
        <w:tc>
          <w:tcPr>
            <w:tcW w:w="1861" w:type="dxa"/>
            <w:shd w:val="clear" w:color="auto" w:fill="FFFFFF"/>
            <w:vAlign w:val="center"/>
            <w:hideMark/>
          </w:tcPr>
          <w:p w14:paraId="06C7C53B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Jaunā ielā 60, Jēkabpilī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E62893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6283831.00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AF5575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176" w:type="dxa"/>
            <w:shd w:val="clear" w:color="auto" w:fill="FFFFFF"/>
            <w:vAlign w:val="center"/>
            <w:hideMark/>
          </w:tcPr>
          <w:p w14:paraId="116E6357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6283831</w:t>
            </w:r>
          </w:p>
        </w:tc>
        <w:tc>
          <w:tcPr>
            <w:tcW w:w="838" w:type="dxa"/>
            <w:shd w:val="clear" w:color="auto" w:fill="FFFFFF"/>
            <w:vAlign w:val="center"/>
            <w:hideMark/>
          </w:tcPr>
          <w:p w14:paraId="52E5C191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 EUR</w:t>
            </w:r>
          </w:p>
        </w:tc>
        <w:tc>
          <w:tcPr>
            <w:tcW w:w="1430" w:type="dxa"/>
            <w:shd w:val="clear" w:color="auto" w:fill="FFFFFF"/>
            <w:vAlign w:val="center"/>
            <w:hideMark/>
          </w:tcPr>
          <w:p w14:paraId="533FC405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6283831.00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504FE6AE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Publiskas personas kapitālsabiedrība</w:t>
            </w:r>
          </w:p>
        </w:tc>
      </w:tr>
      <w:tr w:rsidR="000E3193" w:rsidRPr="00F53B7D" w14:paraId="1D64DCC2" w14:textId="77777777" w:rsidTr="000E3193">
        <w:tc>
          <w:tcPr>
            <w:tcW w:w="0" w:type="auto"/>
            <w:shd w:val="clear" w:color="auto" w:fill="FFFFFF"/>
            <w:vAlign w:val="center"/>
            <w:hideMark/>
          </w:tcPr>
          <w:p w14:paraId="67883542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655" w:type="dxa"/>
            <w:shd w:val="clear" w:color="auto" w:fill="FFFFFF"/>
            <w:vAlign w:val="center"/>
            <w:hideMark/>
          </w:tcPr>
          <w:p w14:paraId="6F70239A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SIA "Jēkabpils reģionālā slimnīca", 50003356621</w:t>
            </w:r>
          </w:p>
        </w:tc>
        <w:tc>
          <w:tcPr>
            <w:tcW w:w="1861" w:type="dxa"/>
            <w:shd w:val="clear" w:color="auto" w:fill="FFFFFF"/>
            <w:vAlign w:val="center"/>
            <w:hideMark/>
          </w:tcPr>
          <w:p w14:paraId="3C12CA19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proofErr w:type="spellStart"/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A.Pormaļa</w:t>
            </w:r>
            <w:proofErr w:type="spellEnd"/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 xml:space="preserve"> ielā 125, Jēkabpilī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E0045D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2722493.00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14311D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176" w:type="dxa"/>
            <w:shd w:val="clear" w:color="auto" w:fill="FFFFFF"/>
            <w:vAlign w:val="center"/>
            <w:hideMark/>
          </w:tcPr>
          <w:p w14:paraId="29ACEA65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2722493</w:t>
            </w:r>
          </w:p>
        </w:tc>
        <w:tc>
          <w:tcPr>
            <w:tcW w:w="838" w:type="dxa"/>
            <w:shd w:val="clear" w:color="auto" w:fill="FFFFFF"/>
            <w:vAlign w:val="center"/>
            <w:hideMark/>
          </w:tcPr>
          <w:p w14:paraId="69A8FBC2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 EUR</w:t>
            </w:r>
          </w:p>
        </w:tc>
        <w:tc>
          <w:tcPr>
            <w:tcW w:w="1430" w:type="dxa"/>
            <w:shd w:val="clear" w:color="auto" w:fill="FFFFFF"/>
            <w:vAlign w:val="center"/>
            <w:hideMark/>
          </w:tcPr>
          <w:p w14:paraId="12CF1DDE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2722493.00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2EB97FB4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Publiskas personas kapitālsabiedrība</w:t>
            </w:r>
          </w:p>
        </w:tc>
      </w:tr>
      <w:tr w:rsidR="000E3193" w:rsidRPr="00F53B7D" w14:paraId="109C141A" w14:textId="77777777" w:rsidTr="000E3193">
        <w:tc>
          <w:tcPr>
            <w:tcW w:w="0" w:type="auto"/>
            <w:shd w:val="clear" w:color="auto" w:fill="FFFFFF"/>
            <w:vAlign w:val="center"/>
            <w:hideMark/>
          </w:tcPr>
          <w:p w14:paraId="4175B314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655" w:type="dxa"/>
            <w:shd w:val="clear" w:color="auto" w:fill="FFFFFF"/>
            <w:vAlign w:val="center"/>
            <w:hideMark/>
          </w:tcPr>
          <w:p w14:paraId="5B63CD5F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SIA “Jēkabpils siltums”, 40003007778</w:t>
            </w:r>
          </w:p>
        </w:tc>
        <w:tc>
          <w:tcPr>
            <w:tcW w:w="1861" w:type="dxa"/>
            <w:shd w:val="clear" w:color="auto" w:fill="FFFFFF"/>
            <w:vAlign w:val="center"/>
            <w:hideMark/>
          </w:tcPr>
          <w:p w14:paraId="1ECA9DD0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Nameja ielā 4a, Jēkabpils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150868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3366253.00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F0616F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176" w:type="dxa"/>
            <w:shd w:val="clear" w:color="auto" w:fill="FFFFFF"/>
            <w:vAlign w:val="center"/>
            <w:hideMark/>
          </w:tcPr>
          <w:p w14:paraId="0BD6CF7F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3366253</w:t>
            </w:r>
          </w:p>
        </w:tc>
        <w:tc>
          <w:tcPr>
            <w:tcW w:w="838" w:type="dxa"/>
            <w:shd w:val="clear" w:color="auto" w:fill="FFFFFF"/>
            <w:vAlign w:val="center"/>
            <w:hideMark/>
          </w:tcPr>
          <w:p w14:paraId="4AE2EB64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 EUR</w:t>
            </w:r>
          </w:p>
        </w:tc>
        <w:tc>
          <w:tcPr>
            <w:tcW w:w="1430" w:type="dxa"/>
            <w:shd w:val="clear" w:color="auto" w:fill="FFFFFF"/>
            <w:vAlign w:val="center"/>
            <w:hideMark/>
          </w:tcPr>
          <w:p w14:paraId="7E6D3444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3366253.00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3E7B05D8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Publiskas personas kapitālsabiedrība</w:t>
            </w:r>
          </w:p>
        </w:tc>
      </w:tr>
      <w:tr w:rsidR="000E3193" w:rsidRPr="00F53B7D" w14:paraId="66D12910" w14:textId="77777777" w:rsidTr="000E3193">
        <w:tc>
          <w:tcPr>
            <w:tcW w:w="0" w:type="auto"/>
            <w:shd w:val="clear" w:color="auto" w:fill="FFFFFF"/>
            <w:vAlign w:val="center"/>
            <w:hideMark/>
          </w:tcPr>
          <w:p w14:paraId="4EBBDABF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655" w:type="dxa"/>
            <w:shd w:val="clear" w:color="auto" w:fill="FFFFFF"/>
            <w:vAlign w:val="center"/>
            <w:hideMark/>
          </w:tcPr>
          <w:p w14:paraId="17C3BF29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SIA “JK Namu pārvalde”, 45403000484</w:t>
            </w:r>
          </w:p>
        </w:tc>
        <w:tc>
          <w:tcPr>
            <w:tcW w:w="1861" w:type="dxa"/>
            <w:shd w:val="clear" w:color="auto" w:fill="FFFFFF"/>
            <w:vAlign w:val="center"/>
            <w:hideMark/>
          </w:tcPr>
          <w:p w14:paraId="4B893F57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Andreja Pormaļa 39, Jēkabpils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4FD654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574608.00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DE39AB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176" w:type="dxa"/>
            <w:shd w:val="clear" w:color="auto" w:fill="FFFFFF"/>
            <w:vAlign w:val="center"/>
            <w:hideMark/>
          </w:tcPr>
          <w:p w14:paraId="1857375B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574608</w:t>
            </w:r>
          </w:p>
        </w:tc>
        <w:tc>
          <w:tcPr>
            <w:tcW w:w="838" w:type="dxa"/>
            <w:shd w:val="clear" w:color="auto" w:fill="FFFFFF"/>
            <w:vAlign w:val="center"/>
            <w:hideMark/>
          </w:tcPr>
          <w:p w14:paraId="64F356A1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 EUR</w:t>
            </w:r>
          </w:p>
        </w:tc>
        <w:tc>
          <w:tcPr>
            <w:tcW w:w="1430" w:type="dxa"/>
            <w:shd w:val="clear" w:color="auto" w:fill="FFFFFF"/>
            <w:vAlign w:val="center"/>
            <w:hideMark/>
          </w:tcPr>
          <w:p w14:paraId="664F3DA5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574608.00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08FCD702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Publiskas personas kapitālsabiedrība</w:t>
            </w:r>
          </w:p>
        </w:tc>
      </w:tr>
      <w:tr w:rsidR="000E3193" w:rsidRPr="00F53B7D" w14:paraId="7A2BBC25" w14:textId="77777777" w:rsidTr="000E3193">
        <w:tc>
          <w:tcPr>
            <w:tcW w:w="0" w:type="auto"/>
            <w:shd w:val="clear" w:color="auto" w:fill="FFFFFF"/>
            <w:vAlign w:val="center"/>
            <w:hideMark/>
          </w:tcPr>
          <w:p w14:paraId="012133A4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655" w:type="dxa"/>
            <w:shd w:val="clear" w:color="auto" w:fill="FFFFFF"/>
            <w:vAlign w:val="center"/>
            <w:hideMark/>
          </w:tcPr>
          <w:p w14:paraId="71C6D279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SIA „Pils rajona Namu pārvalde”, 45403004912</w:t>
            </w:r>
          </w:p>
        </w:tc>
        <w:tc>
          <w:tcPr>
            <w:tcW w:w="1861" w:type="dxa"/>
            <w:shd w:val="clear" w:color="auto" w:fill="FFFFFF"/>
            <w:vAlign w:val="center"/>
            <w:hideMark/>
          </w:tcPr>
          <w:p w14:paraId="73855920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Pils Rajons 219-46, Jēkabpils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B91F07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330584.00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E839DE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176" w:type="dxa"/>
            <w:shd w:val="clear" w:color="auto" w:fill="FFFFFF"/>
            <w:vAlign w:val="center"/>
            <w:hideMark/>
          </w:tcPr>
          <w:p w14:paraId="6500C9D2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330584</w:t>
            </w:r>
          </w:p>
        </w:tc>
        <w:tc>
          <w:tcPr>
            <w:tcW w:w="838" w:type="dxa"/>
            <w:shd w:val="clear" w:color="auto" w:fill="FFFFFF"/>
            <w:vAlign w:val="center"/>
            <w:hideMark/>
          </w:tcPr>
          <w:p w14:paraId="6A4B64C3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 EUR</w:t>
            </w:r>
          </w:p>
        </w:tc>
        <w:tc>
          <w:tcPr>
            <w:tcW w:w="1430" w:type="dxa"/>
            <w:shd w:val="clear" w:color="auto" w:fill="FFFFFF"/>
            <w:vAlign w:val="center"/>
            <w:hideMark/>
          </w:tcPr>
          <w:p w14:paraId="6965871F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330584.00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76FD9AE2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Publiskas personas kapitālsabiedrība</w:t>
            </w:r>
          </w:p>
        </w:tc>
      </w:tr>
      <w:tr w:rsidR="000E3193" w:rsidRPr="00F53B7D" w14:paraId="03C2916D" w14:textId="77777777" w:rsidTr="000E3193">
        <w:tc>
          <w:tcPr>
            <w:tcW w:w="0" w:type="auto"/>
            <w:shd w:val="clear" w:color="auto" w:fill="FFFFFF"/>
            <w:vAlign w:val="center"/>
            <w:hideMark/>
          </w:tcPr>
          <w:p w14:paraId="7ADDD4F1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655" w:type="dxa"/>
            <w:shd w:val="clear" w:color="auto" w:fill="FFFFFF"/>
            <w:vAlign w:val="center"/>
            <w:hideMark/>
          </w:tcPr>
          <w:p w14:paraId="2B3F2B58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SIA “Jēkabpils pakalpojumi”, 45403006010</w:t>
            </w:r>
          </w:p>
        </w:tc>
        <w:tc>
          <w:tcPr>
            <w:tcW w:w="1861" w:type="dxa"/>
            <w:shd w:val="clear" w:color="auto" w:fill="FFFFFF"/>
            <w:vAlign w:val="center"/>
            <w:hideMark/>
          </w:tcPr>
          <w:p w14:paraId="316EAA4F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Zemgales iela 24/1, Jēkabpils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885C48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50809.00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493036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176" w:type="dxa"/>
            <w:shd w:val="clear" w:color="auto" w:fill="FFFFFF"/>
            <w:vAlign w:val="center"/>
            <w:hideMark/>
          </w:tcPr>
          <w:p w14:paraId="59CB83C6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50809</w:t>
            </w:r>
          </w:p>
        </w:tc>
        <w:tc>
          <w:tcPr>
            <w:tcW w:w="838" w:type="dxa"/>
            <w:shd w:val="clear" w:color="auto" w:fill="FFFFFF"/>
            <w:vAlign w:val="center"/>
            <w:hideMark/>
          </w:tcPr>
          <w:p w14:paraId="6F8B1C04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 EUR</w:t>
            </w:r>
          </w:p>
        </w:tc>
        <w:tc>
          <w:tcPr>
            <w:tcW w:w="1430" w:type="dxa"/>
            <w:shd w:val="clear" w:color="auto" w:fill="FFFFFF"/>
            <w:vAlign w:val="center"/>
            <w:hideMark/>
          </w:tcPr>
          <w:p w14:paraId="46BEC488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50809.00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1F8671A5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Publiskas personas kapitālsabiedrība</w:t>
            </w:r>
          </w:p>
        </w:tc>
      </w:tr>
      <w:tr w:rsidR="000E3193" w:rsidRPr="00F53B7D" w14:paraId="3757A5FB" w14:textId="77777777" w:rsidTr="000E3193">
        <w:tc>
          <w:tcPr>
            <w:tcW w:w="0" w:type="auto"/>
            <w:shd w:val="clear" w:color="auto" w:fill="FFFFFF"/>
            <w:vAlign w:val="center"/>
            <w:hideMark/>
          </w:tcPr>
          <w:p w14:paraId="5A51A4D7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655" w:type="dxa"/>
            <w:shd w:val="clear" w:color="auto" w:fill="FFFFFF"/>
            <w:vAlign w:val="center"/>
            <w:hideMark/>
          </w:tcPr>
          <w:p w14:paraId="092DA653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SIA „Jēkabpils autobusu parks”, 45403003245</w:t>
            </w:r>
          </w:p>
        </w:tc>
        <w:tc>
          <w:tcPr>
            <w:tcW w:w="1861" w:type="dxa"/>
            <w:shd w:val="clear" w:color="auto" w:fill="FFFFFF"/>
            <w:vAlign w:val="center"/>
            <w:hideMark/>
          </w:tcPr>
          <w:p w14:paraId="375265F1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Salas novads, Salas pagasts, "Akurāteri"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1D9355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1565240.00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AA1A57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51</w:t>
            </w:r>
          </w:p>
        </w:tc>
        <w:tc>
          <w:tcPr>
            <w:tcW w:w="1176" w:type="dxa"/>
            <w:shd w:val="clear" w:color="auto" w:fill="FFFFFF"/>
            <w:vAlign w:val="center"/>
            <w:hideMark/>
          </w:tcPr>
          <w:p w14:paraId="04C15C31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798273</w:t>
            </w:r>
          </w:p>
        </w:tc>
        <w:tc>
          <w:tcPr>
            <w:tcW w:w="838" w:type="dxa"/>
            <w:shd w:val="clear" w:color="auto" w:fill="FFFFFF"/>
            <w:vAlign w:val="center"/>
            <w:hideMark/>
          </w:tcPr>
          <w:p w14:paraId="08FA7C73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 EUR</w:t>
            </w:r>
          </w:p>
        </w:tc>
        <w:tc>
          <w:tcPr>
            <w:tcW w:w="1430" w:type="dxa"/>
            <w:shd w:val="clear" w:color="auto" w:fill="FFFFFF"/>
            <w:vAlign w:val="center"/>
            <w:hideMark/>
          </w:tcPr>
          <w:p w14:paraId="0C85078B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798273.00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667F2913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Publiski privātā kapitālsabiedrība</w:t>
            </w:r>
          </w:p>
        </w:tc>
      </w:tr>
      <w:tr w:rsidR="000E3193" w:rsidRPr="00F53B7D" w14:paraId="3788D0E1" w14:textId="77777777" w:rsidTr="000E3193">
        <w:tc>
          <w:tcPr>
            <w:tcW w:w="0" w:type="auto"/>
            <w:shd w:val="clear" w:color="auto" w:fill="FFFFFF"/>
            <w:vAlign w:val="center"/>
            <w:hideMark/>
          </w:tcPr>
          <w:p w14:paraId="38874D20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2655" w:type="dxa"/>
            <w:shd w:val="clear" w:color="auto" w:fill="FFFFFF"/>
            <w:vAlign w:val="center"/>
            <w:hideMark/>
          </w:tcPr>
          <w:p w14:paraId="39A68E48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SIA “</w:t>
            </w:r>
            <w:proofErr w:type="spellStart"/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Vidusdaugavas</w:t>
            </w:r>
            <w:proofErr w:type="spellEnd"/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 xml:space="preserve"> SPAAO”, 55403015551</w:t>
            </w:r>
          </w:p>
        </w:tc>
        <w:tc>
          <w:tcPr>
            <w:tcW w:w="1861" w:type="dxa"/>
            <w:shd w:val="clear" w:color="auto" w:fill="FFFFFF"/>
            <w:vAlign w:val="center"/>
            <w:hideMark/>
          </w:tcPr>
          <w:p w14:paraId="45AD28D6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 xml:space="preserve">Krustpils nov., Mežāres pag., "Dziļā </w:t>
            </w:r>
            <w:proofErr w:type="spellStart"/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Vāda</w:t>
            </w:r>
            <w:proofErr w:type="spellEnd"/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047AED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41910.00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ECA021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32,04</w:t>
            </w:r>
          </w:p>
        </w:tc>
        <w:tc>
          <w:tcPr>
            <w:tcW w:w="1176" w:type="dxa"/>
            <w:shd w:val="clear" w:color="auto" w:fill="FFFFFF"/>
            <w:vAlign w:val="center"/>
            <w:hideMark/>
          </w:tcPr>
          <w:p w14:paraId="55C7D725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13428</w:t>
            </w:r>
          </w:p>
        </w:tc>
        <w:tc>
          <w:tcPr>
            <w:tcW w:w="838" w:type="dxa"/>
            <w:shd w:val="clear" w:color="auto" w:fill="FFFFFF"/>
            <w:vAlign w:val="center"/>
            <w:hideMark/>
          </w:tcPr>
          <w:p w14:paraId="6E959961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 EUR</w:t>
            </w:r>
          </w:p>
        </w:tc>
        <w:tc>
          <w:tcPr>
            <w:tcW w:w="1430" w:type="dxa"/>
            <w:shd w:val="clear" w:color="auto" w:fill="FFFFFF"/>
            <w:vAlign w:val="center"/>
            <w:hideMark/>
          </w:tcPr>
          <w:p w14:paraId="7C2A1080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13428.00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74C7FED9" w14:textId="77777777" w:rsidR="000E3193" w:rsidRPr="007D375F" w:rsidRDefault="000E3193" w:rsidP="000E3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7D375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Publiski privātā kapitālsabiedrība</w:t>
            </w:r>
          </w:p>
        </w:tc>
      </w:tr>
    </w:tbl>
    <w:p w14:paraId="2C85D1A0" w14:textId="673D5112" w:rsidR="009F5295" w:rsidRPr="007D375F" w:rsidRDefault="000E31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375F">
        <w:rPr>
          <w:rFonts w:ascii="Times New Roman" w:hAnsi="Times New Roman" w:cs="Times New Roman"/>
          <w:b/>
          <w:bCs/>
          <w:sz w:val="28"/>
          <w:szCs w:val="28"/>
        </w:rPr>
        <w:t>Jēkabpils pilsētas pašvaldības līdzdalība kapitālsabiedrībās uz 01.01.2021.</w:t>
      </w:r>
    </w:p>
    <w:p w14:paraId="365C0FB5" w14:textId="6658714B" w:rsidR="000E3193" w:rsidRDefault="000E3193" w:rsidP="000E3193">
      <w:pPr>
        <w:rPr>
          <w:rFonts w:ascii="Times New Roman" w:hAnsi="Times New Roman" w:cs="Times New Roman"/>
          <w:sz w:val="24"/>
          <w:szCs w:val="24"/>
        </w:rPr>
      </w:pPr>
    </w:p>
    <w:p w14:paraId="075C48BC" w14:textId="77777777" w:rsidR="000E3193" w:rsidRPr="000E3193" w:rsidRDefault="000E3193" w:rsidP="000E31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</w:pPr>
      <w:r w:rsidRPr="000E3193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>Informācija sagatavota izmantojot UR izziņu. Tai nav juridiska spēka.</w:t>
      </w:r>
    </w:p>
    <w:p w14:paraId="7A5F19D4" w14:textId="77777777" w:rsidR="000E3193" w:rsidRPr="000E3193" w:rsidRDefault="000E3193" w:rsidP="000E31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</w:pPr>
      <w:r w:rsidRPr="000E3193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>Pašvaldības kapitāla daļu turētāja pārstāvis kapitālsabiedrībās ar 01.01.2020. ir pašvaldības izpilddirektors.</w:t>
      </w:r>
    </w:p>
    <w:p w14:paraId="2D6EC96F" w14:textId="77777777" w:rsidR="000E3193" w:rsidRPr="000E3193" w:rsidRDefault="000E3193" w:rsidP="000E31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</w:pPr>
      <w:r w:rsidRPr="000E3193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lastRenderedPageBreak/>
        <w:t>Publiskas personas kapitālsabiedrībām un publiski privātām kapitālsabiedrībām, kurās Jēkabpils pilsētas pašvaldībai ir līdzdalība,  nav līdzdalības citās kapitālsabiedrībās.</w:t>
      </w:r>
    </w:p>
    <w:p w14:paraId="2ABCCD61" w14:textId="77777777" w:rsidR="000E3193" w:rsidRDefault="000E3193" w:rsidP="000E31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</w:pPr>
      <w:r w:rsidRPr="000E3193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>Līdzdalības pārvērtējums par Jēkabpils pilsētas pašvaldības tiešo līdzdalību kapitālsabiedrībās atbilstoši Publiskas personas kapitāla daļu un kapitālsabiedrību pārvaldības likuma 4.panta pirmās daļas nosacījumiem un kapitālsabiedrību vispārējie stratēģiskie mērķi </w:t>
      </w:r>
      <w:r w:rsidRPr="000E3193">
        <w:rPr>
          <w:rFonts w:ascii="RobustaTLPro-Regular" w:eastAsia="Times New Roman" w:hAnsi="RobustaTLPro-Regular" w:cs="Times New Roman"/>
          <w:color w:val="212529"/>
          <w:sz w:val="24"/>
          <w:szCs w:val="24"/>
          <w:u w:val="single"/>
          <w:lang w:eastAsia="lv-LV"/>
        </w:rPr>
        <w:t>(</w:t>
      </w:r>
      <w:r w:rsidRPr="000E3193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>Domes 14.02.2019. lēmums Nr.48)</w:t>
      </w:r>
    </w:p>
    <w:p w14:paraId="5B7B7B2A" w14:textId="4249F806" w:rsidR="000E3193" w:rsidRPr="000E3193" w:rsidRDefault="000E3193" w:rsidP="000E31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</w:pPr>
      <w:r w:rsidRPr="000E3193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>Par SIA “</w:t>
      </w:r>
      <w:proofErr w:type="spellStart"/>
      <w:r w:rsidRPr="000E3193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>Vidusdaugavas</w:t>
      </w:r>
      <w:proofErr w:type="spellEnd"/>
      <w:r w:rsidRPr="000E3193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 xml:space="preserve"> televīzija”, </w:t>
      </w:r>
      <w:proofErr w:type="spellStart"/>
      <w:r w:rsidRPr="000E3193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>reģ</w:t>
      </w:r>
      <w:proofErr w:type="spellEnd"/>
      <w:r w:rsidRPr="000E3193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>. Nr. 40003452864  kapitāla daļu pārdošanu </w:t>
      </w:r>
      <w:r w:rsidRPr="000E3193">
        <w:rPr>
          <w:rFonts w:ascii="RobustaTLPro-Regular" w:eastAsia="Times New Roman" w:hAnsi="RobustaTLPro-Regular" w:cs="Times New Roman"/>
          <w:color w:val="212529"/>
          <w:sz w:val="24"/>
          <w:szCs w:val="24"/>
          <w:u w:val="single"/>
          <w:lang w:eastAsia="lv-LV"/>
        </w:rPr>
        <w:t>(</w:t>
      </w:r>
      <w:r w:rsidRPr="000E3193">
        <w:rPr>
          <w:rFonts w:ascii="RobustaTLPro-Regular" w:eastAsia="Times New Roman" w:hAnsi="RobustaTLPro-Regular" w:cs="Times New Roman"/>
          <w:color w:val="212529"/>
          <w:sz w:val="24"/>
          <w:szCs w:val="24"/>
          <w:lang w:eastAsia="lv-LV"/>
        </w:rPr>
        <w:t>Domes 14.02.2019. lēmums Nr.49)</w:t>
      </w:r>
    </w:p>
    <w:p w14:paraId="69FF2761" w14:textId="77777777" w:rsidR="000E3193" w:rsidRPr="000E3193" w:rsidRDefault="000E3193" w:rsidP="000E31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7E3A74" w14:textId="2E953EEC" w:rsidR="000E3193" w:rsidRPr="000E3193" w:rsidRDefault="000E3193" w:rsidP="000E31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BA1DA" w14:textId="239CF1ED" w:rsidR="000E3193" w:rsidRPr="000E3193" w:rsidRDefault="000E3193" w:rsidP="000E3193">
      <w:pPr>
        <w:rPr>
          <w:rFonts w:ascii="Times New Roman" w:hAnsi="Times New Roman" w:cs="Times New Roman"/>
          <w:sz w:val="24"/>
          <w:szCs w:val="24"/>
        </w:rPr>
      </w:pPr>
    </w:p>
    <w:p w14:paraId="56F9E0BF" w14:textId="4B2FDC73" w:rsidR="000E3193" w:rsidRPr="000E3193" w:rsidRDefault="000E3193" w:rsidP="000E3193">
      <w:pPr>
        <w:rPr>
          <w:rFonts w:ascii="Times New Roman" w:hAnsi="Times New Roman" w:cs="Times New Roman"/>
          <w:sz w:val="24"/>
          <w:szCs w:val="24"/>
        </w:rPr>
      </w:pPr>
    </w:p>
    <w:p w14:paraId="0628F22F" w14:textId="6BDFB6B6" w:rsidR="000E3193" w:rsidRPr="000E3193" w:rsidRDefault="000E3193" w:rsidP="000E3193">
      <w:pPr>
        <w:rPr>
          <w:rFonts w:ascii="Times New Roman" w:hAnsi="Times New Roman" w:cs="Times New Roman"/>
          <w:sz w:val="24"/>
          <w:szCs w:val="24"/>
        </w:rPr>
      </w:pPr>
    </w:p>
    <w:p w14:paraId="00714275" w14:textId="140F29FE" w:rsidR="000E3193" w:rsidRPr="000E3193" w:rsidRDefault="000E3193" w:rsidP="000E3193">
      <w:pPr>
        <w:rPr>
          <w:rFonts w:ascii="Times New Roman" w:hAnsi="Times New Roman" w:cs="Times New Roman"/>
          <w:sz w:val="24"/>
          <w:szCs w:val="24"/>
        </w:rPr>
      </w:pPr>
    </w:p>
    <w:p w14:paraId="24CAC48D" w14:textId="11E31AF2" w:rsidR="000E3193" w:rsidRPr="000E3193" w:rsidRDefault="000E3193" w:rsidP="000E3193">
      <w:pPr>
        <w:rPr>
          <w:rFonts w:ascii="Times New Roman" w:hAnsi="Times New Roman" w:cs="Times New Roman"/>
          <w:sz w:val="24"/>
          <w:szCs w:val="24"/>
        </w:rPr>
      </w:pPr>
    </w:p>
    <w:p w14:paraId="508D7D35" w14:textId="5F0940CB" w:rsidR="000E3193" w:rsidRPr="000E3193" w:rsidRDefault="000E3193" w:rsidP="000E3193">
      <w:pPr>
        <w:rPr>
          <w:rFonts w:ascii="Times New Roman" w:hAnsi="Times New Roman" w:cs="Times New Roman"/>
          <w:sz w:val="24"/>
          <w:szCs w:val="24"/>
        </w:rPr>
      </w:pPr>
    </w:p>
    <w:p w14:paraId="01078883" w14:textId="190CB81F" w:rsidR="000E3193" w:rsidRPr="000E3193" w:rsidRDefault="000E3193" w:rsidP="000E3193">
      <w:pPr>
        <w:rPr>
          <w:rFonts w:ascii="Times New Roman" w:hAnsi="Times New Roman" w:cs="Times New Roman"/>
          <w:sz w:val="24"/>
          <w:szCs w:val="24"/>
        </w:rPr>
      </w:pPr>
    </w:p>
    <w:p w14:paraId="18004F63" w14:textId="5EF24AF0" w:rsidR="000E3193" w:rsidRPr="000E3193" w:rsidRDefault="000E3193" w:rsidP="000E3193">
      <w:pPr>
        <w:rPr>
          <w:rFonts w:ascii="Times New Roman" w:hAnsi="Times New Roman" w:cs="Times New Roman"/>
          <w:sz w:val="24"/>
          <w:szCs w:val="24"/>
        </w:rPr>
      </w:pPr>
    </w:p>
    <w:p w14:paraId="1031C3B4" w14:textId="602D7867" w:rsidR="000E3193" w:rsidRPr="000E3193" w:rsidRDefault="000E3193" w:rsidP="000E3193">
      <w:pPr>
        <w:rPr>
          <w:rFonts w:ascii="Times New Roman" w:hAnsi="Times New Roman" w:cs="Times New Roman"/>
          <w:sz w:val="24"/>
          <w:szCs w:val="24"/>
        </w:rPr>
      </w:pPr>
    </w:p>
    <w:p w14:paraId="4B70E11B" w14:textId="4478B2E8" w:rsidR="000E3193" w:rsidRPr="000E3193" w:rsidRDefault="000E3193" w:rsidP="000E3193">
      <w:pPr>
        <w:rPr>
          <w:rFonts w:ascii="Times New Roman" w:hAnsi="Times New Roman" w:cs="Times New Roman"/>
          <w:sz w:val="24"/>
          <w:szCs w:val="24"/>
        </w:rPr>
      </w:pPr>
    </w:p>
    <w:p w14:paraId="65744FE9" w14:textId="3A2A917C" w:rsidR="000E3193" w:rsidRPr="000E3193" w:rsidRDefault="000E3193" w:rsidP="000E3193">
      <w:pPr>
        <w:rPr>
          <w:rFonts w:ascii="Times New Roman" w:hAnsi="Times New Roman" w:cs="Times New Roman"/>
          <w:sz w:val="24"/>
          <w:szCs w:val="24"/>
        </w:rPr>
      </w:pPr>
    </w:p>
    <w:p w14:paraId="0E1C14D9" w14:textId="77777777" w:rsidR="000E3193" w:rsidRPr="000E3193" w:rsidRDefault="000E3193" w:rsidP="000E3193">
      <w:pPr>
        <w:rPr>
          <w:rFonts w:ascii="Times New Roman" w:hAnsi="Times New Roman" w:cs="Times New Roman"/>
          <w:sz w:val="24"/>
          <w:szCs w:val="24"/>
        </w:rPr>
      </w:pPr>
    </w:p>
    <w:sectPr w:rsidR="000E3193" w:rsidRPr="000E3193" w:rsidSect="00F53B7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7D"/>
    <w:rsid w:val="000E3193"/>
    <w:rsid w:val="00337101"/>
    <w:rsid w:val="007D375F"/>
    <w:rsid w:val="007E408A"/>
    <w:rsid w:val="009F5295"/>
    <w:rsid w:val="00F5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3716"/>
  <w15:chartTrackingRefBased/>
  <w15:docId w15:val="{CF08FF41-8EF4-4E37-88B0-9F49F13F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Mažeika</dc:creator>
  <cp:keywords/>
  <dc:description/>
  <cp:lastModifiedBy>Dita Mažeika</cp:lastModifiedBy>
  <cp:revision>3</cp:revision>
  <dcterms:created xsi:type="dcterms:W3CDTF">2022-01-27T07:20:00Z</dcterms:created>
  <dcterms:modified xsi:type="dcterms:W3CDTF">2022-01-27T07:27:00Z</dcterms:modified>
</cp:coreProperties>
</file>